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82B64" w14:textId="77777777" w:rsidR="0015194B" w:rsidRDefault="008240D5" w:rsidP="0015194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Gereja </w:t>
      </w:r>
      <w:r w:rsidR="0017023E">
        <w:rPr>
          <w:rFonts w:ascii="Times New Roman" w:hAnsi="Times New Roman" w:cs="Times New Roman"/>
          <w:b/>
          <w:sz w:val="28"/>
          <w:szCs w:val="28"/>
        </w:rPr>
        <w:t>Sebagai</w:t>
      </w:r>
      <w:r>
        <w:rPr>
          <w:rFonts w:ascii="Times New Roman" w:hAnsi="Times New Roman" w:cs="Times New Roman"/>
          <w:b/>
          <w:sz w:val="28"/>
          <w:szCs w:val="28"/>
        </w:rPr>
        <w:t xml:space="preserve"> </w:t>
      </w:r>
      <w:r w:rsidR="00EA1393">
        <w:rPr>
          <w:rFonts w:ascii="Times New Roman" w:hAnsi="Times New Roman" w:cs="Times New Roman"/>
          <w:b/>
          <w:sz w:val="28"/>
          <w:szCs w:val="28"/>
        </w:rPr>
        <w:t xml:space="preserve">Tubuh </w:t>
      </w:r>
      <w:r w:rsidR="004142C8">
        <w:rPr>
          <w:rFonts w:ascii="Times New Roman" w:hAnsi="Times New Roman" w:cs="Times New Roman"/>
          <w:b/>
          <w:sz w:val="28"/>
          <w:szCs w:val="28"/>
        </w:rPr>
        <w:t>Pancasila</w:t>
      </w:r>
      <w:r w:rsidR="0015194B">
        <w:rPr>
          <w:rFonts w:ascii="Times New Roman" w:hAnsi="Times New Roman" w:cs="Times New Roman"/>
          <w:b/>
          <w:sz w:val="28"/>
          <w:szCs w:val="28"/>
        </w:rPr>
        <w:t xml:space="preserve">: </w:t>
      </w:r>
      <w:r w:rsidR="0017023E">
        <w:rPr>
          <w:rFonts w:ascii="Times New Roman" w:hAnsi="Times New Roman" w:cs="Times New Roman"/>
          <w:b/>
          <w:sz w:val="28"/>
          <w:szCs w:val="28"/>
        </w:rPr>
        <w:t xml:space="preserve">Aktualisasi Konsep Satu Tubuh </w:t>
      </w:r>
    </w:p>
    <w:p w14:paraId="50D58DBE" w14:textId="77777777" w:rsidR="0060734D" w:rsidRDefault="0017023E" w:rsidP="0015194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dalam </w:t>
      </w:r>
      <w:r w:rsidR="008D3C3F">
        <w:rPr>
          <w:rFonts w:ascii="Times New Roman" w:hAnsi="Times New Roman" w:cs="Times New Roman"/>
          <w:b/>
          <w:sz w:val="28"/>
          <w:szCs w:val="28"/>
        </w:rPr>
        <w:t>Kajian Biblika 1 Korintus 12:12-31</w:t>
      </w:r>
      <w:r w:rsidR="004142C8">
        <w:rPr>
          <w:rFonts w:ascii="Times New Roman" w:hAnsi="Times New Roman" w:cs="Times New Roman"/>
          <w:b/>
          <w:sz w:val="28"/>
          <w:szCs w:val="28"/>
        </w:rPr>
        <w:t xml:space="preserve"> </w:t>
      </w:r>
    </w:p>
    <w:p w14:paraId="201C9C7C" w14:textId="77777777" w:rsidR="0015194B" w:rsidRDefault="0015194B" w:rsidP="00A24DD0">
      <w:pPr>
        <w:spacing w:after="0" w:line="240" w:lineRule="auto"/>
        <w:rPr>
          <w:rFonts w:ascii="Times New Roman" w:hAnsi="Times New Roman" w:cs="Times New Roman"/>
          <w:b/>
          <w:sz w:val="28"/>
          <w:szCs w:val="28"/>
        </w:rPr>
      </w:pPr>
    </w:p>
    <w:p w14:paraId="04AC0F80" w14:textId="77777777" w:rsidR="00864503" w:rsidRDefault="00864503" w:rsidP="00864503">
      <w:pPr>
        <w:spacing w:line="360" w:lineRule="auto"/>
        <w:rPr>
          <w:rFonts w:ascii="Times New Roman" w:hAnsi="Times New Roman" w:cs="Times New Roman"/>
          <w:b/>
          <w:sz w:val="24"/>
          <w:szCs w:val="24"/>
        </w:rPr>
      </w:pPr>
    </w:p>
    <w:p w14:paraId="57DB5BCB" w14:textId="77777777" w:rsidR="00DC05FA" w:rsidRPr="00BA5AD9" w:rsidRDefault="00233612" w:rsidP="00864503">
      <w:pPr>
        <w:spacing w:line="360" w:lineRule="auto"/>
        <w:rPr>
          <w:rFonts w:ascii="Times New Roman" w:hAnsi="Times New Roman" w:cs="Times New Roman"/>
          <w:b/>
          <w:sz w:val="24"/>
          <w:szCs w:val="24"/>
        </w:rPr>
      </w:pPr>
      <w:r w:rsidRPr="00BA5AD9">
        <w:rPr>
          <w:rFonts w:ascii="Times New Roman" w:hAnsi="Times New Roman" w:cs="Times New Roman"/>
          <w:b/>
          <w:sz w:val="24"/>
          <w:szCs w:val="24"/>
        </w:rPr>
        <w:t>ABSTRAK</w:t>
      </w:r>
    </w:p>
    <w:p w14:paraId="155D60BA" w14:textId="77777777" w:rsidR="00DC05FA" w:rsidRDefault="00EA1393" w:rsidP="006C541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 xml:space="preserve">Kekokohan Pancasila sebagai penjaga persatuan bangsa </w:t>
      </w:r>
      <w:r w:rsidR="0026696D">
        <w:rPr>
          <w:rFonts w:ascii="Times New Roman" w:hAnsi="Times New Roman" w:cs="Times New Roman"/>
          <w:bCs/>
          <w:sz w:val="24"/>
          <w:szCs w:val="24"/>
        </w:rPr>
        <w:t>masih terus</w:t>
      </w:r>
      <w:r>
        <w:rPr>
          <w:rFonts w:ascii="Times New Roman" w:hAnsi="Times New Roman" w:cs="Times New Roman"/>
          <w:bCs/>
          <w:sz w:val="24"/>
          <w:szCs w:val="24"/>
        </w:rPr>
        <w:t xml:space="preserve"> mendapatkan goncangan dan tekanan sampai saat ini. Perlu tindak nyata dari gerej</w:t>
      </w:r>
      <w:r w:rsidR="0026696D">
        <w:rPr>
          <w:rFonts w:ascii="Times New Roman" w:hAnsi="Times New Roman" w:cs="Times New Roman"/>
          <w:bCs/>
          <w:sz w:val="24"/>
          <w:szCs w:val="24"/>
        </w:rPr>
        <w:t xml:space="preserve">a untuk </w:t>
      </w:r>
      <w:r w:rsidR="006F4DC7">
        <w:rPr>
          <w:rFonts w:ascii="Times New Roman" w:hAnsi="Times New Roman" w:cs="Times New Roman"/>
          <w:bCs/>
          <w:sz w:val="24"/>
          <w:szCs w:val="24"/>
        </w:rPr>
        <w:t xml:space="preserve">berkontribusi </w:t>
      </w:r>
      <w:r w:rsidR="0026696D">
        <w:rPr>
          <w:rFonts w:ascii="Times New Roman" w:hAnsi="Times New Roman" w:cs="Times New Roman"/>
          <w:bCs/>
          <w:sz w:val="24"/>
          <w:szCs w:val="24"/>
        </w:rPr>
        <w:t>mengatasi hal tersebut</w:t>
      </w:r>
      <w:r w:rsidR="0043243F">
        <w:rPr>
          <w:rFonts w:ascii="Times New Roman" w:hAnsi="Times New Roman" w:cs="Times New Roman"/>
          <w:bCs/>
          <w:sz w:val="24"/>
          <w:szCs w:val="24"/>
        </w:rPr>
        <w:t xml:space="preserve"> sebab mengaktualisasikan nilai Pancasila berarti menghidupi firman Tuhan</w:t>
      </w:r>
      <w:r w:rsidR="0026696D">
        <w:rPr>
          <w:rFonts w:ascii="Times New Roman" w:hAnsi="Times New Roman" w:cs="Times New Roman"/>
          <w:bCs/>
          <w:sz w:val="24"/>
          <w:szCs w:val="24"/>
        </w:rPr>
        <w:t>. Penelitian ini memiliki tujuan untuk mendeskripsikan hasil analisa teks Alkitab mengenai Pancasila dari perspektif 1 Korintus 12:12-31.</w:t>
      </w:r>
      <w:r w:rsidR="006F4DC7">
        <w:rPr>
          <w:rFonts w:ascii="Times New Roman" w:hAnsi="Times New Roman" w:cs="Times New Roman"/>
          <w:bCs/>
          <w:sz w:val="24"/>
          <w:szCs w:val="24"/>
        </w:rPr>
        <w:t xml:space="preserve"> Hasil tersebut menjadi acuan dalam mendesain usulan kontribusi gereja dal</w:t>
      </w:r>
      <w:r w:rsidR="006225DC">
        <w:rPr>
          <w:rFonts w:ascii="Times New Roman" w:hAnsi="Times New Roman" w:cs="Times New Roman"/>
          <w:bCs/>
          <w:sz w:val="24"/>
          <w:szCs w:val="24"/>
        </w:rPr>
        <w:t xml:space="preserve">am pengaktualisasian Pancasila. Metode yang dipergunakan adalah kualitatif deskriptif dengan pendekatan </w:t>
      </w:r>
      <w:r w:rsidR="00456D9E">
        <w:rPr>
          <w:rFonts w:ascii="Times New Roman" w:hAnsi="Times New Roman" w:cs="Times New Roman"/>
          <w:bCs/>
          <w:sz w:val="24"/>
          <w:szCs w:val="24"/>
        </w:rPr>
        <w:t xml:space="preserve">intepretasi atau analisis </w:t>
      </w:r>
      <w:r w:rsidR="006225DC">
        <w:rPr>
          <w:rFonts w:ascii="Times New Roman" w:hAnsi="Times New Roman" w:cs="Times New Roman"/>
          <w:bCs/>
          <w:sz w:val="24"/>
          <w:szCs w:val="24"/>
        </w:rPr>
        <w:t xml:space="preserve">teks Alkitab. Hasil penelitian menyimpulkan bahwa sesuai konsep satu tubuh yang terdapat dalam </w:t>
      </w:r>
      <w:r w:rsidR="006225DC" w:rsidRPr="006225DC">
        <w:rPr>
          <w:rFonts w:ascii="Times New Roman" w:hAnsi="Times New Roman" w:cs="Times New Roman"/>
          <w:bCs/>
          <w:sz w:val="24"/>
          <w:szCs w:val="24"/>
        </w:rPr>
        <w:t>1 Korintus 12:12-31</w:t>
      </w:r>
      <w:r w:rsidR="006225DC">
        <w:rPr>
          <w:rFonts w:ascii="Times New Roman" w:hAnsi="Times New Roman" w:cs="Times New Roman"/>
          <w:bCs/>
          <w:sz w:val="24"/>
          <w:szCs w:val="24"/>
        </w:rPr>
        <w:t>, ditemukan bentuk partisipasi atau kontribusi nyata gereja dalam internalisasi nilai-nilai Pancasila. Kontribusi riil tersebut dengan membentuk gereja sebagai “tubuh Pancasila”</w:t>
      </w:r>
      <w:r w:rsidR="006C541E">
        <w:rPr>
          <w:rFonts w:ascii="Times New Roman" w:hAnsi="Times New Roman" w:cs="Times New Roman"/>
          <w:bCs/>
          <w:sz w:val="24"/>
          <w:szCs w:val="24"/>
        </w:rPr>
        <w:t xml:space="preserve"> </w:t>
      </w:r>
      <w:r w:rsidR="006C541E">
        <w:rPr>
          <w:rFonts w:ascii="Times New Roman" w:hAnsi="Times New Roman" w:cs="Times New Roman"/>
          <w:sz w:val="24"/>
          <w:szCs w:val="24"/>
        </w:rPr>
        <w:t>yaitu sebagai “tubuh” -atau seluruh jemaat yang harus menghidupi Pancasila sebagai budaya melalui proses habituasi. Secara eksternal, gereja sebagai ‘tubuh Pancasila” perlu membentuk kerjasama atau kolaborasi dengan pihak eksternal gereja melalui program sosial yang berdaya guna bagi pengembangan ilmu pengetahuan dan kehidupan masyarakat luas.</w:t>
      </w:r>
    </w:p>
    <w:p w14:paraId="3A547B37" w14:textId="77777777" w:rsidR="006C541E" w:rsidRPr="00BA5AD9" w:rsidRDefault="006C541E" w:rsidP="006C541E">
      <w:pPr>
        <w:spacing w:after="0" w:line="240" w:lineRule="auto"/>
        <w:jc w:val="both"/>
        <w:rPr>
          <w:rFonts w:ascii="Times New Roman" w:hAnsi="Times New Roman" w:cs="Times New Roman"/>
          <w:bCs/>
          <w:sz w:val="24"/>
          <w:szCs w:val="24"/>
        </w:rPr>
      </w:pPr>
    </w:p>
    <w:p w14:paraId="5607B6EF" w14:textId="77777777" w:rsidR="00DC05FA" w:rsidRPr="006938ED" w:rsidRDefault="00233612" w:rsidP="000E50F2">
      <w:pPr>
        <w:spacing w:line="240" w:lineRule="auto"/>
        <w:jc w:val="both"/>
        <w:rPr>
          <w:rFonts w:ascii="Times New Roman" w:hAnsi="Times New Roman" w:cs="Times New Roman"/>
          <w:bCs/>
          <w:i/>
          <w:sz w:val="24"/>
          <w:szCs w:val="24"/>
        </w:rPr>
      </w:pPr>
      <w:r w:rsidRPr="006938ED">
        <w:rPr>
          <w:rFonts w:ascii="Times New Roman" w:hAnsi="Times New Roman" w:cs="Times New Roman"/>
          <w:bCs/>
          <w:i/>
          <w:sz w:val="24"/>
          <w:szCs w:val="24"/>
        </w:rPr>
        <w:t xml:space="preserve">Kata kunci : </w:t>
      </w:r>
      <w:r w:rsidR="006938ED" w:rsidRPr="006938ED">
        <w:rPr>
          <w:rFonts w:ascii="Times New Roman" w:hAnsi="Times New Roman" w:cs="Times New Roman"/>
          <w:bCs/>
          <w:i/>
          <w:sz w:val="24"/>
          <w:szCs w:val="24"/>
        </w:rPr>
        <w:t>gereja berpancasila; gereja pancasila; satu tubuh; tubuh pancasila, pancasila dan gereja; tubuh gereja</w:t>
      </w:r>
    </w:p>
    <w:p w14:paraId="0101D362" w14:textId="77777777" w:rsidR="00DC05FA" w:rsidRPr="00BA5AD9" w:rsidRDefault="00233612" w:rsidP="000E50F2">
      <w:pPr>
        <w:spacing w:line="240" w:lineRule="auto"/>
        <w:rPr>
          <w:rFonts w:ascii="Times New Roman" w:hAnsi="Times New Roman" w:cs="Times New Roman"/>
          <w:b/>
          <w:i/>
          <w:iCs/>
          <w:sz w:val="24"/>
          <w:szCs w:val="24"/>
        </w:rPr>
      </w:pPr>
      <w:r w:rsidRPr="00BA5AD9">
        <w:rPr>
          <w:rFonts w:ascii="Times New Roman" w:hAnsi="Times New Roman" w:cs="Times New Roman"/>
          <w:b/>
          <w:i/>
          <w:iCs/>
          <w:sz w:val="24"/>
          <w:szCs w:val="24"/>
        </w:rPr>
        <w:t>ABSTRACT</w:t>
      </w:r>
    </w:p>
    <w:p w14:paraId="3E1700F0" w14:textId="77777777" w:rsidR="00C1130B" w:rsidRPr="00C1130B" w:rsidRDefault="00C1130B" w:rsidP="00C1130B">
      <w:pPr>
        <w:spacing w:after="0" w:line="240" w:lineRule="auto"/>
        <w:jc w:val="both"/>
        <w:rPr>
          <w:rFonts w:ascii="Times New Roman" w:hAnsi="Times New Roman" w:cs="Times New Roman"/>
          <w:bCs/>
          <w:i/>
          <w:iCs/>
          <w:sz w:val="24"/>
          <w:szCs w:val="24"/>
        </w:rPr>
      </w:pPr>
      <w:r w:rsidRPr="00C1130B">
        <w:rPr>
          <w:rFonts w:ascii="Times New Roman" w:hAnsi="Times New Roman" w:cs="Times New Roman"/>
          <w:bCs/>
          <w:i/>
          <w:iCs/>
          <w:sz w:val="24"/>
          <w:szCs w:val="24"/>
        </w:rPr>
        <w:t>The strength of Pancasila as the guardian of national unity continues to be shaken and pressured to this day. It takes real action from the church to contribute to overcome this. This study aims to describe the results of the analysis of biblical texts on Pancasila from the perspective of 1 Corinthians 12:12-31. These results become a reference in designing the proposed contribution of the church in the actualization of Pancasila. The method used is descriptive qualitative with biblical text narrative interpretation approach. The results of the study conclude that according to the concept of one body contained in 1 Corinthians 12:12-31, it is found that there is a form of participation or real contribution of the church in the internalization of Pancasila values. The real contribution is by establishing the church as the “body of Pancasila”, namely as the “body” – or the entire congregation that must live Pancasila as a culture through the habituation process. Externally, the church as the "body of Pancasila" needs to form cooperation or collaboration with external parties of the church through social programs that are effective for the development of science and the life of the wider community.</w:t>
      </w:r>
    </w:p>
    <w:p w14:paraId="138BC2B8" w14:textId="77777777" w:rsidR="00C1130B" w:rsidRPr="00C1130B" w:rsidRDefault="00C1130B" w:rsidP="00C1130B">
      <w:pPr>
        <w:spacing w:after="0" w:line="240" w:lineRule="auto"/>
        <w:jc w:val="both"/>
        <w:rPr>
          <w:rFonts w:ascii="Times New Roman" w:hAnsi="Times New Roman" w:cs="Times New Roman"/>
          <w:bCs/>
          <w:i/>
          <w:iCs/>
          <w:sz w:val="24"/>
          <w:szCs w:val="24"/>
        </w:rPr>
      </w:pPr>
    </w:p>
    <w:p w14:paraId="73B9CF61" w14:textId="77777777" w:rsidR="00C1130B" w:rsidRPr="00C1130B" w:rsidRDefault="00C1130B" w:rsidP="00C1130B">
      <w:pPr>
        <w:spacing w:after="0" w:line="240" w:lineRule="auto"/>
        <w:jc w:val="both"/>
        <w:rPr>
          <w:rFonts w:ascii="Times New Roman" w:hAnsi="Times New Roman" w:cs="Times New Roman"/>
          <w:bCs/>
          <w:i/>
          <w:iCs/>
          <w:sz w:val="24"/>
          <w:szCs w:val="24"/>
        </w:rPr>
      </w:pPr>
      <w:r w:rsidRPr="00C1130B">
        <w:rPr>
          <w:rFonts w:ascii="Times New Roman" w:hAnsi="Times New Roman" w:cs="Times New Roman"/>
          <w:bCs/>
          <w:i/>
          <w:iCs/>
          <w:sz w:val="24"/>
          <w:szCs w:val="24"/>
        </w:rPr>
        <w:t>Keywords: Pancasila church; Pancasila Church; one body; the body of Pancasila, Pancasila and the Church; church body</w:t>
      </w:r>
    </w:p>
    <w:p w14:paraId="3A55A178" w14:textId="77777777" w:rsidR="00DC05FA" w:rsidRDefault="00DC05FA" w:rsidP="00C1130B">
      <w:pPr>
        <w:spacing w:after="0" w:line="240" w:lineRule="auto"/>
        <w:jc w:val="both"/>
        <w:rPr>
          <w:rFonts w:ascii="Times New Roman" w:hAnsi="Times New Roman" w:cs="Times New Roman"/>
          <w:bCs/>
          <w:i/>
          <w:iCs/>
          <w:sz w:val="24"/>
          <w:szCs w:val="24"/>
        </w:rPr>
      </w:pPr>
    </w:p>
    <w:p w14:paraId="02203B5C" w14:textId="77777777" w:rsidR="00C1130B" w:rsidRDefault="00C1130B" w:rsidP="00C1130B">
      <w:pPr>
        <w:spacing w:after="0" w:line="240" w:lineRule="auto"/>
        <w:jc w:val="both"/>
        <w:rPr>
          <w:rFonts w:ascii="Times New Roman" w:hAnsi="Times New Roman" w:cs="Times New Roman"/>
          <w:bCs/>
          <w:i/>
          <w:iCs/>
          <w:sz w:val="24"/>
          <w:szCs w:val="24"/>
        </w:rPr>
      </w:pPr>
    </w:p>
    <w:p w14:paraId="2991E5D5" w14:textId="77777777" w:rsidR="00DC05FA" w:rsidRDefault="00233612" w:rsidP="000E50F2">
      <w:pPr>
        <w:spacing w:after="0" w:line="240" w:lineRule="auto"/>
        <w:rPr>
          <w:rFonts w:ascii="Times New Roman" w:hAnsi="Times New Roman" w:cs="Times New Roman"/>
          <w:b/>
          <w:sz w:val="24"/>
          <w:szCs w:val="24"/>
        </w:rPr>
      </w:pPr>
      <w:r>
        <w:rPr>
          <w:rFonts w:ascii="Times New Roman" w:hAnsi="Times New Roman" w:cs="Times New Roman"/>
          <w:b/>
          <w:sz w:val="24"/>
          <w:szCs w:val="24"/>
        </w:rPr>
        <w:t>PENDAHULUAN</w:t>
      </w:r>
    </w:p>
    <w:p w14:paraId="5D2AD2B4" w14:textId="77777777" w:rsidR="00B16FE1" w:rsidRDefault="000E50F2" w:rsidP="002D2F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4EE22852" w14:textId="77777777" w:rsidR="00D13FE4" w:rsidRDefault="00B16FE1" w:rsidP="00D13FE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FA5298" w:rsidRPr="00FA5298">
        <w:rPr>
          <w:rFonts w:ascii="Times New Roman" w:hAnsi="Times New Roman" w:cs="Times New Roman"/>
          <w:sz w:val="24"/>
          <w:szCs w:val="24"/>
        </w:rPr>
        <w:t xml:space="preserve">Penjagaan Pancasila atas </w:t>
      </w:r>
      <w:r w:rsidR="00C60C90">
        <w:rPr>
          <w:rFonts w:ascii="Times New Roman" w:hAnsi="Times New Roman" w:cs="Times New Roman"/>
          <w:sz w:val="24"/>
          <w:szCs w:val="24"/>
        </w:rPr>
        <w:t>kebersatuan bangsa Indonesia telah terbukti sepanjang umur sejak masa kemerdekaan. Namun kokohnya penjagaan tersebut bukan berarti tanpa melewati masa-masa berat menghadapi goncangan dan ancaman disintegrasi bangsa. Tantangan berat sejatinya terus menerus dihadapi hingga saat ini, di era teknologi inf</w:t>
      </w:r>
      <w:r w:rsidR="00510EFD">
        <w:rPr>
          <w:rFonts w:ascii="Times New Roman" w:hAnsi="Times New Roman" w:cs="Times New Roman"/>
          <w:sz w:val="24"/>
          <w:szCs w:val="24"/>
        </w:rPr>
        <w:t>ormas.</w:t>
      </w:r>
      <w:r w:rsidR="00510EFD" w:rsidRPr="001976CE">
        <w:rPr>
          <w:rStyle w:val="FootnoteReference"/>
        </w:rPr>
        <w:footnoteReference w:id="1"/>
      </w:r>
      <w:r w:rsidR="00C60C90">
        <w:rPr>
          <w:rFonts w:ascii="Times New Roman" w:hAnsi="Times New Roman" w:cs="Times New Roman"/>
          <w:sz w:val="24"/>
          <w:szCs w:val="24"/>
        </w:rPr>
        <w:t xml:space="preserve"> </w:t>
      </w:r>
      <w:r w:rsidR="00C60C90" w:rsidRPr="00C60C90">
        <w:rPr>
          <w:rFonts w:ascii="Times New Roman" w:hAnsi="Times New Roman" w:cs="Times New Roman"/>
          <w:sz w:val="24"/>
          <w:szCs w:val="24"/>
        </w:rPr>
        <w:t xml:space="preserve">Keluasan dan keterbukaan informasi yang tanpa batas, kemudahan berkomunikasi melalui media sosial dan kecanggihan peralatan teknologi </w:t>
      </w:r>
      <w:r w:rsidR="00C60C90">
        <w:rPr>
          <w:rFonts w:ascii="Times New Roman" w:hAnsi="Times New Roman" w:cs="Times New Roman"/>
          <w:sz w:val="24"/>
          <w:szCs w:val="24"/>
        </w:rPr>
        <w:t>sewajarnya membawa kepada kebersatuan yang semakin erat</w:t>
      </w:r>
      <w:r w:rsidR="00D13FE4">
        <w:rPr>
          <w:rFonts w:ascii="Times New Roman" w:hAnsi="Times New Roman" w:cs="Times New Roman"/>
          <w:sz w:val="24"/>
          <w:szCs w:val="24"/>
        </w:rPr>
        <w:t xml:space="preserve"> dan penghayatan pengamalan Pancasila semakin kuat</w:t>
      </w:r>
      <w:r w:rsidR="00C60C90">
        <w:rPr>
          <w:rFonts w:ascii="Times New Roman" w:hAnsi="Times New Roman" w:cs="Times New Roman"/>
          <w:sz w:val="24"/>
          <w:szCs w:val="24"/>
        </w:rPr>
        <w:t xml:space="preserve">. Namun </w:t>
      </w:r>
      <w:r w:rsidR="00C60C90" w:rsidRPr="00C60C90">
        <w:rPr>
          <w:rFonts w:ascii="Times New Roman" w:hAnsi="Times New Roman" w:cs="Times New Roman"/>
          <w:sz w:val="24"/>
          <w:szCs w:val="24"/>
        </w:rPr>
        <w:t xml:space="preserve">pada faktanya </w:t>
      </w:r>
      <w:r w:rsidR="00C60C90">
        <w:rPr>
          <w:rFonts w:ascii="Times New Roman" w:hAnsi="Times New Roman" w:cs="Times New Roman"/>
          <w:sz w:val="24"/>
          <w:szCs w:val="24"/>
        </w:rPr>
        <w:t xml:space="preserve">hal tersebut </w:t>
      </w:r>
      <w:r w:rsidR="00C60C90" w:rsidRPr="00C60C90">
        <w:rPr>
          <w:rFonts w:ascii="Times New Roman" w:hAnsi="Times New Roman" w:cs="Times New Roman"/>
          <w:sz w:val="24"/>
          <w:szCs w:val="24"/>
        </w:rPr>
        <w:t xml:space="preserve">tidak membuat </w:t>
      </w:r>
      <w:r w:rsidR="00C60C90">
        <w:rPr>
          <w:rFonts w:ascii="Times New Roman" w:hAnsi="Times New Roman" w:cs="Times New Roman"/>
          <w:sz w:val="24"/>
          <w:szCs w:val="24"/>
        </w:rPr>
        <w:t xml:space="preserve">bangsa </w:t>
      </w:r>
      <w:r w:rsidR="00D13FE4">
        <w:rPr>
          <w:rFonts w:ascii="Times New Roman" w:hAnsi="Times New Roman" w:cs="Times New Roman"/>
          <w:sz w:val="24"/>
          <w:szCs w:val="24"/>
        </w:rPr>
        <w:t>ini semakin dekat dalam berelasi</w:t>
      </w:r>
      <w:r w:rsidR="00C60C90" w:rsidRPr="00C60C90">
        <w:rPr>
          <w:rFonts w:ascii="Times New Roman" w:hAnsi="Times New Roman" w:cs="Times New Roman"/>
          <w:sz w:val="24"/>
          <w:szCs w:val="24"/>
        </w:rPr>
        <w:t>, tetapi justru sebaliknya.</w:t>
      </w:r>
      <w:r w:rsidR="008F7F71" w:rsidRPr="001976CE">
        <w:rPr>
          <w:rStyle w:val="FootnoteReference"/>
        </w:rPr>
        <w:footnoteReference w:id="2"/>
      </w:r>
      <w:r w:rsidR="00C60C90" w:rsidRPr="00C60C90">
        <w:rPr>
          <w:rFonts w:ascii="Times New Roman" w:hAnsi="Times New Roman" w:cs="Times New Roman"/>
          <w:sz w:val="24"/>
          <w:szCs w:val="24"/>
        </w:rPr>
        <w:t xml:space="preserve"> </w:t>
      </w:r>
      <w:r w:rsidR="00D13FE4">
        <w:rPr>
          <w:rFonts w:ascii="Times New Roman" w:hAnsi="Times New Roman" w:cs="Times New Roman"/>
          <w:sz w:val="24"/>
          <w:szCs w:val="24"/>
        </w:rPr>
        <w:t>Fungsi Pancasila sebagai dasar berkehidupan bahkan nyaris ter</w:t>
      </w:r>
      <w:r w:rsidR="00CD78AC">
        <w:rPr>
          <w:rFonts w:ascii="Times New Roman" w:hAnsi="Times New Roman" w:cs="Times New Roman"/>
          <w:sz w:val="24"/>
          <w:szCs w:val="24"/>
        </w:rPr>
        <w:t>distorsi dan ter</w:t>
      </w:r>
      <w:r w:rsidR="00D13FE4">
        <w:rPr>
          <w:rFonts w:ascii="Times New Roman" w:hAnsi="Times New Roman" w:cs="Times New Roman"/>
          <w:sz w:val="24"/>
          <w:szCs w:val="24"/>
        </w:rPr>
        <w:t>lupakan.</w:t>
      </w:r>
      <w:r w:rsidR="00CD78AC" w:rsidRPr="001976CE">
        <w:rPr>
          <w:rStyle w:val="FootnoteReference"/>
        </w:rPr>
        <w:footnoteReference w:id="3"/>
      </w:r>
      <w:r w:rsidR="00D13FE4">
        <w:rPr>
          <w:rFonts w:ascii="Times New Roman" w:hAnsi="Times New Roman" w:cs="Times New Roman"/>
          <w:sz w:val="24"/>
          <w:szCs w:val="24"/>
        </w:rPr>
        <w:t xml:space="preserve"> </w:t>
      </w:r>
      <w:r w:rsidR="00C60C90">
        <w:rPr>
          <w:rFonts w:ascii="Times New Roman" w:hAnsi="Times New Roman" w:cs="Times New Roman"/>
          <w:sz w:val="24"/>
          <w:szCs w:val="24"/>
        </w:rPr>
        <w:t>Perbedaan agama, etnis, bahasa, pandangan politik</w:t>
      </w:r>
      <w:r w:rsidR="00EA4025">
        <w:rPr>
          <w:rFonts w:ascii="Times New Roman" w:hAnsi="Times New Roman" w:cs="Times New Roman"/>
          <w:sz w:val="24"/>
          <w:szCs w:val="24"/>
        </w:rPr>
        <w:t xml:space="preserve"> dan keragaman </w:t>
      </w:r>
      <w:r w:rsidR="00D13FE4">
        <w:rPr>
          <w:rFonts w:ascii="Times New Roman" w:hAnsi="Times New Roman" w:cs="Times New Roman"/>
          <w:sz w:val="24"/>
          <w:szCs w:val="24"/>
        </w:rPr>
        <w:t>perbe</w:t>
      </w:r>
      <w:r w:rsidR="00EA4025">
        <w:rPr>
          <w:rFonts w:ascii="Times New Roman" w:hAnsi="Times New Roman" w:cs="Times New Roman"/>
          <w:sz w:val="24"/>
          <w:szCs w:val="24"/>
        </w:rPr>
        <w:t>daan lainnya dapat dengan mudah menjadi alasan terjadinya k</w:t>
      </w:r>
      <w:r w:rsidR="00C60C90" w:rsidRPr="00C60C90">
        <w:rPr>
          <w:rFonts w:ascii="Times New Roman" w:hAnsi="Times New Roman" w:cs="Times New Roman"/>
          <w:sz w:val="24"/>
          <w:szCs w:val="24"/>
        </w:rPr>
        <w:t xml:space="preserve">onflik, pertentangan, perilaku </w:t>
      </w:r>
      <w:r w:rsidR="00D13FE4">
        <w:rPr>
          <w:rFonts w:ascii="Times New Roman" w:hAnsi="Times New Roman" w:cs="Times New Roman"/>
          <w:sz w:val="24"/>
          <w:szCs w:val="24"/>
        </w:rPr>
        <w:t xml:space="preserve">superioritas, </w:t>
      </w:r>
      <w:r w:rsidR="005A4194">
        <w:rPr>
          <w:rFonts w:ascii="Times New Roman" w:hAnsi="Times New Roman" w:cs="Times New Roman"/>
          <w:sz w:val="24"/>
          <w:szCs w:val="24"/>
        </w:rPr>
        <w:t>eksklusivisme</w:t>
      </w:r>
      <w:r w:rsidR="00D13FE4">
        <w:rPr>
          <w:rFonts w:ascii="Times New Roman" w:hAnsi="Times New Roman" w:cs="Times New Roman"/>
          <w:sz w:val="24"/>
          <w:szCs w:val="24"/>
        </w:rPr>
        <w:t xml:space="preserve">, </w:t>
      </w:r>
      <w:r w:rsidR="00E65E0A">
        <w:rPr>
          <w:rFonts w:ascii="Times New Roman" w:hAnsi="Times New Roman" w:cs="Times New Roman"/>
          <w:sz w:val="24"/>
          <w:szCs w:val="24"/>
        </w:rPr>
        <w:t xml:space="preserve">pragmatisme, </w:t>
      </w:r>
      <w:r w:rsidR="00D13FE4">
        <w:rPr>
          <w:rFonts w:ascii="Times New Roman" w:hAnsi="Times New Roman" w:cs="Times New Roman"/>
          <w:sz w:val="24"/>
          <w:szCs w:val="24"/>
        </w:rPr>
        <w:t xml:space="preserve">perilaku kejahatan dan </w:t>
      </w:r>
      <w:r w:rsidR="00602E2B">
        <w:rPr>
          <w:rFonts w:ascii="Times New Roman" w:hAnsi="Times New Roman" w:cs="Times New Roman"/>
          <w:sz w:val="24"/>
          <w:szCs w:val="24"/>
        </w:rPr>
        <w:t>politisasi identitas</w:t>
      </w:r>
      <w:r w:rsidR="00D13FE4">
        <w:rPr>
          <w:rFonts w:ascii="Times New Roman" w:hAnsi="Times New Roman" w:cs="Times New Roman"/>
          <w:sz w:val="24"/>
          <w:szCs w:val="24"/>
        </w:rPr>
        <w:t xml:space="preserve">. </w:t>
      </w:r>
    </w:p>
    <w:p w14:paraId="55319EF7" w14:textId="77777777" w:rsidR="00C60C90" w:rsidRDefault="00D13FE4" w:rsidP="00D13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F579D">
        <w:rPr>
          <w:rFonts w:ascii="Times New Roman" w:hAnsi="Times New Roman" w:cs="Times New Roman"/>
          <w:sz w:val="24"/>
          <w:szCs w:val="24"/>
        </w:rPr>
        <w:t>S</w:t>
      </w:r>
      <w:r w:rsidR="00C60C90" w:rsidRPr="00C60C90">
        <w:rPr>
          <w:rFonts w:ascii="Times New Roman" w:hAnsi="Times New Roman" w:cs="Times New Roman"/>
          <w:sz w:val="24"/>
          <w:szCs w:val="24"/>
        </w:rPr>
        <w:t>ituasi demikian</w:t>
      </w:r>
      <w:r w:rsidR="007F579D">
        <w:rPr>
          <w:rFonts w:ascii="Times New Roman" w:hAnsi="Times New Roman" w:cs="Times New Roman"/>
          <w:sz w:val="24"/>
          <w:szCs w:val="24"/>
        </w:rPr>
        <w:t xml:space="preserve"> terjadi karena keterbukan informasi membuat masyarakat dapat dengan mudah menerima paham-paham</w:t>
      </w:r>
      <w:r w:rsidR="00EA6060">
        <w:rPr>
          <w:rFonts w:ascii="Times New Roman" w:hAnsi="Times New Roman" w:cs="Times New Roman"/>
          <w:sz w:val="24"/>
          <w:szCs w:val="24"/>
        </w:rPr>
        <w:t xml:space="preserve">, ideologi </w:t>
      </w:r>
      <w:r w:rsidR="007F579D">
        <w:rPr>
          <w:rFonts w:ascii="Times New Roman" w:hAnsi="Times New Roman" w:cs="Times New Roman"/>
          <w:sz w:val="24"/>
          <w:szCs w:val="24"/>
        </w:rPr>
        <w:t xml:space="preserve">dan nilai-nilai hidup dari manapun untuk diadopsi dan diekspresikan dalam keseharian hidup. </w:t>
      </w:r>
      <w:r w:rsidR="00C60C90" w:rsidRPr="00C60C90">
        <w:rPr>
          <w:rFonts w:ascii="Times New Roman" w:hAnsi="Times New Roman" w:cs="Times New Roman"/>
          <w:sz w:val="24"/>
          <w:szCs w:val="24"/>
        </w:rPr>
        <w:t xml:space="preserve">Keadaan </w:t>
      </w:r>
      <w:r w:rsidR="00E65E0A">
        <w:rPr>
          <w:rFonts w:ascii="Times New Roman" w:hAnsi="Times New Roman" w:cs="Times New Roman"/>
          <w:sz w:val="24"/>
          <w:szCs w:val="24"/>
        </w:rPr>
        <w:t>ini</w:t>
      </w:r>
      <w:r w:rsidR="00C60C90" w:rsidRPr="00C60C90">
        <w:rPr>
          <w:rFonts w:ascii="Times New Roman" w:hAnsi="Times New Roman" w:cs="Times New Roman"/>
          <w:sz w:val="24"/>
          <w:szCs w:val="24"/>
        </w:rPr>
        <w:t xml:space="preserve"> dapat menjadi ancaman berbahaya </w:t>
      </w:r>
      <w:r w:rsidR="007F579D">
        <w:rPr>
          <w:rFonts w:ascii="Times New Roman" w:hAnsi="Times New Roman" w:cs="Times New Roman"/>
          <w:sz w:val="24"/>
          <w:szCs w:val="24"/>
        </w:rPr>
        <w:t xml:space="preserve">bagi keberlangsungan berbangsa dan dalam penyelenggaraan </w:t>
      </w:r>
      <w:r w:rsidR="00EA6060">
        <w:rPr>
          <w:rFonts w:ascii="Times New Roman" w:hAnsi="Times New Roman" w:cs="Times New Roman"/>
          <w:sz w:val="24"/>
          <w:szCs w:val="24"/>
        </w:rPr>
        <w:t xml:space="preserve">hidup bernegara. </w:t>
      </w:r>
      <w:r w:rsidR="00E65E0A">
        <w:rPr>
          <w:rFonts w:ascii="Times New Roman" w:hAnsi="Times New Roman" w:cs="Times New Roman"/>
          <w:sz w:val="24"/>
          <w:szCs w:val="24"/>
        </w:rPr>
        <w:t>Atas</w:t>
      </w:r>
      <w:r w:rsidR="005A4194">
        <w:rPr>
          <w:rFonts w:ascii="Times New Roman" w:hAnsi="Times New Roman" w:cs="Times New Roman"/>
          <w:sz w:val="24"/>
          <w:szCs w:val="24"/>
        </w:rPr>
        <w:t xml:space="preserve"> hal ini diperlukan aksi nyata </w:t>
      </w:r>
      <w:r w:rsidR="00EA6060">
        <w:rPr>
          <w:rFonts w:ascii="Times New Roman" w:hAnsi="Times New Roman" w:cs="Times New Roman"/>
          <w:sz w:val="24"/>
          <w:szCs w:val="24"/>
        </w:rPr>
        <w:t>dari setiap komponen bangsa</w:t>
      </w:r>
      <w:r w:rsidR="005123D7">
        <w:rPr>
          <w:rFonts w:ascii="Times New Roman" w:hAnsi="Times New Roman" w:cs="Times New Roman"/>
          <w:sz w:val="24"/>
          <w:szCs w:val="24"/>
        </w:rPr>
        <w:t>-</w:t>
      </w:r>
      <w:r w:rsidR="00EA6060">
        <w:rPr>
          <w:rFonts w:ascii="Times New Roman" w:hAnsi="Times New Roman" w:cs="Times New Roman"/>
          <w:sz w:val="24"/>
          <w:szCs w:val="24"/>
        </w:rPr>
        <w:t>termasuk gereja dan setiap umat Tuhan</w:t>
      </w:r>
      <w:r w:rsidR="005123D7">
        <w:rPr>
          <w:rFonts w:ascii="Times New Roman" w:hAnsi="Times New Roman" w:cs="Times New Roman"/>
          <w:sz w:val="24"/>
          <w:szCs w:val="24"/>
        </w:rPr>
        <w:t>- untuk meredam kemungkinan t</w:t>
      </w:r>
      <w:r w:rsidR="005A4194">
        <w:rPr>
          <w:rFonts w:ascii="Times New Roman" w:hAnsi="Times New Roman" w:cs="Times New Roman"/>
          <w:sz w:val="24"/>
          <w:szCs w:val="24"/>
        </w:rPr>
        <w:t xml:space="preserve">erjadinya eksklusifisme sosial yang semakin parah dan berujung pada disintegrasi bangsa. </w:t>
      </w:r>
      <w:r w:rsidR="00B0479D">
        <w:rPr>
          <w:rFonts w:ascii="Times New Roman" w:hAnsi="Times New Roman" w:cs="Times New Roman"/>
          <w:sz w:val="24"/>
          <w:szCs w:val="24"/>
        </w:rPr>
        <w:t xml:space="preserve">Penggalian ulang makna Pancasila sebagai ideologi persatuan dan implementasi nilai-nilai yang termuat di dalamnya menjadi kemutlakan di tengah situasi demikian. </w:t>
      </w:r>
      <w:r w:rsidR="005A4194">
        <w:rPr>
          <w:rFonts w:ascii="Times New Roman" w:hAnsi="Times New Roman" w:cs="Times New Roman"/>
          <w:sz w:val="24"/>
          <w:szCs w:val="24"/>
        </w:rPr>
        <w:t xml:space="preserve">Bagi kalangan umat Tuhan, hal ini menjadi tantangan tersendiri mengingat saat ini </w:t>
      </w:r>
      <w:r w:rsidR="00602E2B">
        <w:rPr>
          <w:rFonts w:ascii="Times New Roman" w:hAnsi="Times New Roman" w:cs="Times New Roman"/>
          <w:sz w:val="24"/>
          <w:szCs w:val="24"/>
        </w:rPr>
        <w:t xml:space="preserve">terjadi </w:t>
      </w:r>
      <w:r w:rsidR="005A4194">
        <w:rPr>
          <w:rFonts w:ascii="Times New Roman" w:hAnsi="Times New Roman" w:cs="Times New Roman"/>
          <w:sz w:val="24"/>
          <w:szCs w:val="24"/>
        </w:rPr>
        <w:t xml:space="preserve">tendensi </w:t>
      </w:r>
      <w:r w:rsidR="00602E2B">
        <w:rPr>
          <w:rFonts w:ascii="Times New Roman" w:hAnsi="Times New Roman" w:cs="Times New Roman"/>
          <w:sz w:val="24"/>
          <w:szCs w:val="24"/>
        </w:rPr>
        <w:t xml:space="preserve">menguatnya </w:t>
      </w:r>
      <w:r w:rsidR="005A4194">
        <w:rPr>
          <w:rFonts w:ascii="Times New Roman" w:hAnsi="Times New Roman" w:cs="Times New Roman"/>
          <w:sz w:val="24"/>
          <w:szCs w:val="24"/>
        </w:rPr>
        <w:t xml:space="preserve">polarisasi </w:t>
      </w:r>
      <w:r w:rsidR="00602E2B">
        <w:rPr>
          <w:rFonts w:ascii="Times New Roman" w:hAnsi="Times New Roman" w:cs="Times New Roman"/>
          <w:sz w:val="24"/>
          <w:szCs w:val="24"/>
        </w:rPr>
        <w:t>atau</w:t>
      </w:r>
      <w:r w:rsidR="005A4194">
        <w:rPr>
          <w:rFonts w:ascii="Times New Roman" w:hAnsi="Times New Roman" w:cs="Times New Roman"/>
          <w:sz w:val="24"/>
          <w:szCs w:val="24"/>
        </w:rPr>
        <w:t xml:space="preserve"> fragmentasi </w:t>
      </w:r>
      <w:r w:rsidR="00B0479D">
        <w:rPr>
          <w:rFonts w:ascii="Times New Roman" w:hAnsi="Times New Roman" w:cs="Times New Roman"/>
          <w:sz w:val="24"/>
          <w:szCs w:val="24"/>
        </w:rPr>
        <w:t>dengan pelbagai basis antara lain denominasi, pandangan teologis dan doktrinasi.</w:t>
      </w:r>
      <w:r w:rsidR="00602E2B">
        <w:rPr>
          <w:rFonts w:ascii="Times New Roman" w:hAnsi="Times New Roman" w:cs="Times New Roman"/>
          <w:sz w:val="24"/>
          <w:szCs w:val="24"/>
        </w:rPr>
        <w:t xml:space="preserve"> </w:t>
      </w:r>
    </w:p>
    <w:p w14:paraId="6BAC4704" w14:textId="77777777" w:rsidR="008F7F71" w:rsidRDefault="00850EDE" w:rsidP="008C00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Tema Pancasila tidak pernah habis dibahas dalam banyak diskusi dan penelitian.</w:t>
      </w:r>
      <w:r w:rsidR="0033687B">
        <w:rPr>
          <w:rFonts w:ascii="Times New Roman" w:hAnsi="Times New Roman" w:cs="Times New Roman"/>
          <w:sz w:val="24"/>
          <w:szCs w:val="24"/>
        </w:rPr>
        <w:t xml:space="preserve"> Salah satu penelitian mengenainya yang berkaitan dengan iman Kristen dilakukan oleh Triposa dan Arifianto </w:t>
      </w:r>
      <w:r w:rsidR="005A307D">
        <w:rPr>
          <w:rFonts w:ascii="Times New Roman" w:hAnsi="Times New Roman" w:cs="Times New Roman"/>
          <w:sz w:val="24"/>
          <w:szCs w:val="24"/>
        </w:rPr>
        <w:t>bertopik Pancasila sebagai paradigma integrasi yang perlu dibangun oleh guru pendidikan Kristen bagi anak didik di era ini.</w:t>
      </w:r>
      <w:r w:rsidR="005A307D" w:rsidRPr="001976CE">
        <w:rPr>
          <w:rStyle w:val="FootnoteReference"/>
        </w:rPr>
        <w:footnoteReference w:id="4"/>
      </w:r>
      <w:r w:rsidR="008F7F71">
        <w:rPr>
          <w:rFonts w:ascii="Times New Roman" w:hAnsi="Times New Roman" w:cs="Times New Roman"/>
          <w:sz w:val="24"/>
          <w:szCs w:val="24"/>
        </w:rPr>
        <w:t xml:space="preserve">Riset tersebut menyatakan bahwa kemajuan teknologi justru mengancam disintegrasi bangsa sehingga sekolah melalui guru pendidikan agama Kristen perlu mengajarkan aktualisasi Pancasila </w:t>
      </w:r>
      <w:r w:rsidR="001976CE">
        <w:rPr>
          <w:rFonts w:ascii="Times New Roman" w:hAnsi="Times New Roman" w:cs="Times New Roman"/>
          <w:sz w:val="24"/>
          <w:szCs w:val="24"/>
        </w:rPr>
        <w:t xml:space="preserve">yang berfungsi </w:t>
      </w:r>
      <w:r w:rsidR="008F7F71">
        <w:rPr>
          <w:rFonts w:ascii="Times New Roman" w:hAnsi="Times New Roman" w:cs="Times New Roman"/>
          <w:sz w:val="24"/>
          <w:szCs w:val="24"/>
        </w:rPr>
        <w:t xml:space="preserve">sebagai </w:t>
      </w:r>
      <w:r w:rsidR="001976CE">
        <w:rPr>
          <w:rFonts w:ascii="Times New Roman" w:hAnsi="Times New Roman" w:cs="Times New Roman"/>
          <w:sz w:val="24"/>
          <w:szCs w:val="24"/>
        </w:rPr>
        <w:t>fondasi</w:t>
      </w:r>
      <w:r w:rsidR="008F7F71">
        <w:rPr>
          <w:rFonts w:ascii="Times New Roman" w:hAnsi="Times New Roman" w:cs="Times New Roman"/>
          <w:sz w:val="24"/>
          <w:szCs w:val="24"/>
        </w:rPr>
        <w:t xml:space="preserve"> integrasi bangsa. Langkah nyata yang dapat diambil adalah mengembangkan iman anak didik, mengajarkan kasih dan perilaku sesuai kebenaran dan keteladanan dalam bermedia sosial. Kajian lain oleh Widianing </w:t>
      </w:r>
      <w:r w:rsidR="003603EB">
        <w:rPr>
          <w:rFonts w:ascii="Times New Roman" w:hAnsi="Times New Roman" w:cs="Times New Roman"/>
          <w:sz w:val="24"/>
          <w:szCs w:val="24"/>
        </w:rPr>
        <w:t>tentang kedaulatan Tuhan bagi umat percaya di Indonesia melalui keberadaan Pancasila.</w:t>
      </w:r>
      <w:r w:rsidR="0036597A" w:rsidRPr="001976CE">
        <w:rPr>
          <w:rStyle w:val="FootnoteReference"/>
        </w:rPr>
        <w:footnoteReference w:id="5"/>
      </w:r>
      <w:r w:rsidR="008C0040">
        <w:rPr>
          <w:rFonts w:ascii="Times New Roman" w:hAnsi="Times New Roman" w:cs="Times New Roman"/>
          <w:sz w:val="24"/>
          <w:szCs w:val="24"/>
        </w:rPr>
        <w:t xml:space="preserve"> Novelty dari kajian tersebut adalah </w:t>
      </w:r>
      <w:r w:rsidR="008C0040">
        <w:rPr>
          <w:rFonts w:ascii="Times New Roman" w:hAnsi="Times New Roman" w:cs="Times New Roman"/>
          <w:sz w:val="24"/>
          <w:szCs w:val="24"/>
        </w:rPr>
        <w:lastRenderedPageBreak/>
        <w:t xml:space="preserve">melihat tujuan akhir kedaulatan </w:t>
      </w:r>
      <w:r w:rsidR="00680A7A">
        <w:rPr>
          <w:rFonts w:ascii="Times New Roman" w:hAnsi="Times New Roman" w:cs="Times New Roman"/>
          <w:sz w:val="24"/>
          <w:szCs w:val="24"/>
        </w:rPr>
        <w:t>Tuhan secara k</w:t>
      </w:r>
      <w:r w:rsidR="008C0040">
        <w:rPr>
          <w:rFonts w:ascii="Times New Roman" w:hAnsi="Times New Roman" w:cs="Times New Roman"/>
          <w:sz w:val="24"/>
          <w:szCs w:val="24"/>
        </w:rPr>
        <w:t>o</w:t>
      </w:r>
      <w:r w:rsidR="00680A7A">
        <w:rPr>
          <w:rFonts w:ascii="Times New Roman" w:hAnsi="Times New Roman" w:cs="Times New Roman"/>
          <w:sz w:val="24"/>
          <w:szCs w:val="24"/>
        </w:rPr>
        <w:t>s</w:t>
      </w:r>
      <w:r w:rsidR="008C0040">
        <w:rPr>
          <w:rFonts w:ascii="Times New Roman" w:hAnsi="Times New Roman" w:cs="Times New Roman"/>
          <w:sz w:val="24"/>
          <w:szCs w:val="24"/>
        </w:rPr>
        <w:t>mis dalam Tuhan Yesus. Pancasila merupakan anugerah sarana pemeliharaan Tuhan atas umat di Indonesia. Oleh sebab itu umat percaya bertanggungjawab untuk mengusahakan dan mendoakan kesejahteraan bangsa Indonesia.</w:t>
      </w:r>
      <w:r w:rsidR="008C0040" w:rsidRPr="001976CE">
        <w:rPr>
          <w:rStyle w:val="FootnoteReference"/>
        </w:rPr>
        <w:footnoteReference w:id="6"/>
      </w:r>
    </w:p>
    <w:p w14:paraId="4B2D43C3" w14:textId="77777777" w:rsidR="00680A7A" w:rsidRDefault="00680A7A" w:rsidP="008C00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7561E">
        <w:rPr>
          <w:rFonts w:ascii="Times New Roman" w:hAnsi="Times New Roman" w:cs="Times New Roman"/>
          <w:sz w:val="24"/>
          <w:szCs w:val="24"/>
        </w:rPr>
        <w:t xml:space="preserve">Menanggapi anugerah Tuhan tersebut, umat percaya sebagai warga negara berkewajiban penuh mengaktualisasikan </w:t>
      </w:r>
      <w:r w:rsidR="007A3D87">
        <w:rPr>
          <w:rFonts w:ascii="Times New Roman" w:hAnsi="Times New Roman" w:cs="Times New Roman"/>
          <w:sz w:val="24"/>
          <w:szCs w:val="24"/>
        </w:rPr>
        <w:t xml:space="preserve">nilai-nilai </w:t>
      </w:r>
      <w:r w:rsidR="00B80F2B">
        <w:rPr>
          <w:rFonts w:ascii="Times New Roman" w:hAnsi="Times New Roman" w:cs="Times New Roman"/>
          <w:sz w:val="24"/>
          <w:szCs w:val="24"/>
        </w:rPr>
        <w:t>Pancasila dalam keseharian hidup. Setiap umat Tuhan dituntut sungguh menghidupi Pancasila  agar representasi sosial Pancasila sebagai ideologi toleransi-pluralisme</w:t>
      </w:r>
      <w:r w:rsidR="00E54FC5">
        <w:rPr>
          <w:rFonts w:ascii="Times New Roman" w:hAnsi="Times New Roman" w:cs="Times New Roman"/>
          <w:sz w:val="24"/>
          <w:szCs w:val="24"/>
        </w:rPr>
        <w:t>-kasih sesama dapat tetap menjadi milik bangsa dan negara serta terpancar di dunia ini. Dalam upaya membantu umat percaya dan gereja untuk melakukan hal tersebu</w:t>
      </w:r>
      <w:r w:rsidR="00AA14A0">
        <w:rPr>
          <w:rFonts w:ascii="Times New Roman" w:hAnsi="Times New Roman" w:cs="Times New Roman"/>
          <w:sz w:val="24"/>
          <w:szCs w:val="24"/>
        </w:rPr>
        <w:t>t</w:t>
      </w:r>
      <w:r w:rsidR="00E54FC5">
        <w:rPr>
          <w:rFonts w:ascii="Times New Roman" w:hAnsi="Times New Roman" w:cs="Times New Roman"/>
          <w:sz w:val="24"/>
          <w:szCs w:val="24"/>
        </w:rPr>
        <w:t xml:space="preserve">, maka penelitian ini disusun dengan tujuan agar umat Tuhan dan gereja memiliki  </w:t>
      </w:r>
      <w:r w:rsidR="00AA14A0">
        <w:rPr>
          <w:rFonts w:ascii="Times New Roman" w:hAnsi="Times New Roman" w:cs="Times New Roman"/>
          <w:sz w:val="24"/>
          <w:szCs w:val="24"/>
        </w:rPr>
        <w:t xml:space="preserve">perspektif lain mengenai keberadaan Pancasila dalam kehidupan sebagai umat Kristen dan sebagai warganegara Indonesia. </w:t>
      </w:r>
      <w:r w:rsidR="00E505EF">
        <w:rPr>
          <w:rFonts w:ascii="Times New Roman" w:hAnsi="Times New Roman" w:cs="Times New Roman"/>
          <w:sz w:val="24"/>
          <w:szCs w:val="24"/>
        </w:rPr>
        <w:t xml:space="preserve">Penelitian ini juga memberikan contoh praksis bagaimana gereja mengerjakannya sehingga gereja sebagai representasi umat Tuhan dapat sungguh menggarami dan menjadi penerang dunia.  </w:t>
      </w:r>
    </w:p>
    <w:p w14:paraId="228D6B7B" w14:textId="77777777" w:rsidR="00A412D5" w:rsidRDefault="00A412D5" w:rsidP="008C0040">
      <w:pPr>
        <w:spacing w:after="0" w:line="240" w:lineRule="auto"/>
        <w:jc w:val="both"/>
        <w:rPr>
          <w:rFonts w:ascii="Times New Roman" w:hAnsi="Times New Roman" w:cs="Times New Roman"/>
          <w:sz w:val="24"/>
          <w:szCs w:val="24"/>
        </w:rPr>
      </w:pPr>
    </w:p>
    <w:p w14:paraId="266106C8" w14:textId="77777777" w:rsidR="00DC05FA" w:rsidRDefault="00BA5AD9" w:rsidP="000E50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w:t>
      </w:r>
    </w:p>
    <w:p w14:paraId="734DE9DD" w14:textId="77777777" w:rsidR="00DC05FA" w:rsidRDefault="00DC05FA" w:rsidP="000E50F2">
      <w:pPr>
        <w:spacing w:after="0" w:line="240" w:lineRule="auto"/>
        <w:jc w:val="both"/>
        <w:rPr>
          <w:rFonts w:ascii="Times New Roman" w:hAnsi="Times New Roman" w:cs="Times New Roman"/>
          <w:bCs/>
          <w:sz w:val="24"/>
          <w:szCs w:val="24"/>
        </w:rPr>
      </w:pPr>
    </w:p>
    <w:p w14:paraId="0F11C0DE" w14:textId="77777777" w:rsidR="00DC05FA" w:rsidRPr="00402DA2" w:rsidRDefault="00233612" w:rsidP="000E50F2">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505EF">
        <w:rPr>
          <w:rFonts w:ascii="Times New Roman" w:hAnsi="Times New Roman" w:cs="Times New Roman"/>
          <w:bCs/>
          <w:sz w:val="24"/>
          <w:szCs w:val="24"/>
        </w:rPr>
        <w:t>Metode yang dipergunakan dalam riset ini adalah kualitatif deskriptif. Data yang diambil adalah data sekunder dari pelbagai li</w:t>
      </w:r>
      <w:r w:rsidR="00402DA2">
        <w:rPr>
          <w:rFonts w:ascii="Times New Roman" w:hAnsi="Times New Roman" w:cs="Times New Roman"/>
          <w:bCs/>
          <w:sz w:val="24"/>
          <w:szCs w:val="24"/>
        </w:rPr>
        <w:t>teratur dengan tema yang relevan antara lain dari buku-buku, artikel</w:t>
      </w:r>
      <w:r w:rsidR="00402DA2" w:rsidRPr="00402DA2">
        <w:rPr>
          <w:rFonts w:ascii="Times New Roman" w:hAnsi="Times New Roman" w:cs="Times New Roman"/>
          <w:bCs/>
          <w:i/>
          <w:sz w:val="24"/>
          <w:szCs w:val="24"/>
        </w:rPr>
        <w:t xml:space="preserve"> website</w:t>
      </w:r>
      <w:r w:rsidR="00402DA2">
        <w:rPr>
          <w:rFonts w:ascii="Times New Roman" w:hAnsi="Times New Roman" w:cs="Times New Roman"/>
          <w:bCs/>
          <w:i/>
          <w:sz w:val="24"/>
          <w:szCs w:val="24"/>
        </w:rPr>
        <w:t xml:space="preserve">, </w:t>
      </w:r>
      <w:r w:rsidR="00402DA2">
        <w:rPr>
          <w:rFonts w:ascii="Times New Roman" w:hAnsi="Times New Roman" w:cs="Times New Roman"/>
          <w:bCs/>
          <w:sz w:val="24"/>
          <w:szCs w:val="24"/>
        </w:rPr>
        <w:t xml:space="preserve">artikel jurnal, media sosial dan laporan tugas akhir. Oleh karena aktivitas tersebut maka dapat dinyatakan jika pendekatan yang dipergunakan adalah studi literatur dengan dasar pijakan adalah kajian biblikal. Pembahasan dimulai dengan </w:t>
      </w:r>
      <w:r w:rsidR="00182FF8">
        <w:rPr>
          <w:rFonts w:ascii="Times New Roman" w:hAnsi="Times New Roman" w:cs="Times New Roman"/>
          <w:bCs/>
          <w:sz w:val="24"/>
          <w:szCs w:val="24"/>
        </w:rPr>
        <w:t xml:space="preserve">uraian tentang makna Pancasila sebagai dasar hidup bernegara dan tantangan eksistensinya di era teknologi ini. Pembahasan dilanjutkan dengan menganalisa teks Alkitab sebagai dasar untuk menemukan makna terdalam dari perspektif tersebut. Hasil analisa narasi menjadi acuan menentukan contoh praksis bagaimana gereja dan umat Tuhan dapat mengaktualisasikan nilai Pancasila dalam keseharian. </w:t>
      </w:r>
    </w:p>
    <w:p w14:paraId="3720C89C" w14:textId="77777777" w:rsidR="00402DA2" w:rsidRDefault="00402DA2" w:rsidP="000E50F2">
      <w:pPr>
        <w:spacing w:after="0" w:line="240" w:lineRule="auto"/>
        <w:jc w:val="both"/>
        <w:rPr>
          <w:rFonts w:ascii="Times New Roman" w:hAnsi="Times New Roman" w:cs="Times New Roman"/>
          <w:b/>
          <w:sz w:val="24"/>
          <w:szCs w:val="24"/>
        </w:rPr>
      </w:pPr>
    </w:p>
    <w:p w14:paraId="7FBCD8D7" w14:textId="77777777" w:rsidR="00402DA2" w:rsidRDefault="00402DA2" w:rsidP="000E50F2">
      <w:pPr>
        <w:spacing w:after="0" w:line="240" w:lineRule="auto"/>
        <w:jc w:val="both"/>
        <w:rPr>
          <w:rFonts w:ascii="Times New Roman" w:hAnsi="Times New Roman" w:cs="Times New Roman"/>
          <w:b/>
          <w:sz w:val="24"/>
          <w:szCs w:val="24"/>
        </w:rPr>
      </w:pPr>
    </w:p>
    <w:p w14:paraId="0AD7BDF3" w14:textId="77777777" w:rsidR="00DC05FA" w:rsidRDefault="00BA5AD9" w:rsidP="000E50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PEMBAHASAN</w:t>
      </w:r>
    </w:p>
    <w:p w14:paraId="119EC0E9" w14:textId="77777777" w:rsidR="00DC05FA" w:rsidRDefault="00DC05FA" w:rsidP="000E50F2">
      <w:pPr>
        <w:spacing w:after="0" w:line="240" w:lineRule="auto"/>
        <w:ind w:firstLine="720"/>
        <w:jc w:val="both"/>
        <w:rPr>
          <w:rFonts w:ascii="Times New Roman" w:hAnsi="Times New Roman" w:cs="Times New Roman"/>
          <w:bCs/>
          <w:sz w:val="24"/>
          <w:szCs w:val="24"/>
        </w:rPr>
      </w:pPr>
    </w:p>
    <w:p w14:paraId="125B75E0" w14:textId="77777777" w:rsidR="0034370F" w:rsidRDefault="00DD13A7" w:rsidP="000E50F2">
      <w:pPr>
        <w:spacing w:after="0" w:line="240" w:lineRule="auto"/>
        <w:jc w:val="both"/>
        <w:rPr>
          <w:rFonts w:ascii="Times New Roman" w:eastAsia="Georgia" w:hAnsi="Times New Roman" w:cs="Times New Roman"/>
          <w:b/>
          <w:bCs/>
          <w:color w:val="000000"/>
          <w:sz w:val="24"/>
          <w:szCs w:val="24"/>
        </w:rPr>
      </w:pPr>
      <w:r>
        <w:rPr>
          <w:rFonts w:ascii="Times New Roman" w:eastAsia="Georgia" w:hAnsi="Times New Roman" w:cs="Times New Roman"/>
          <w:b/>
          <w:bCs/>
          <w:color w:val="000000"/>
          <w:sz w:val="24"/>
          <w:szCs w:val="24"/>
        </w:rPr>
        <w:t>P</w:t>
      </w:r>
      <w:r w:rsidR="0034370F">
        <w:rPr>
          <w:rFonts w:ascii="Times New Roman" w:eastAsia="Georgia" w:hAnsi="Times New Roman" w:cs="Times New Roman"/>
          <w:b/>
          <w:bCs/>
          <w:color w:val="000000"/>
          <w:sz w:val="24"/>
          <w:szCs w:val="24"/>
        </w:rPr>
        <w:t xml:space="preserve">ancasila Dasar Hidup Bernegara </w:t>
      </w:r>
    </w:p>
    <w:p w14:paraId="59C5D3F0" w14:textId="77777777" w:rsidR="007A3D87" w:rsidRDefault="007A3D87" w:rsidP="000E50F2">
      <w:pPr>
        <w:spacing w:after="0" w:line="240" w:lineRule="auto"/>
        <w:jc w:val="both"/>
        <w:rPr>
          <w:rFonts w:ascii="Times New Roman" w:eastAsia="Georgia" w:hAnsi="Times New Roman" w:cs="Times New Roman"/>
          <w:b/>
          <w:bCs/>
          <w:color w:val="000000"/>
          <w:sz w:val="24"/>
          <w:szCs w:val="24"/>
        </w:rPr>
      </w:pPr>
    </w:p>
    <w:p w14:paraId="1560758F" w14:textId="77777777" w:rsidR="00B45B01" w:rsidRDefault="00E54FC5" w:rsidP="000E50F2">
      <w:pPr>
        <w:spacing w:after="0" w:line="240" w:lineRule="auto"/>
        <w:jc w:val="both"/>
        <w:rPr>
          <w:rFonts w:ascii="Times New Roman" w:eastAsia="Georgia" w:hAnsi="Times New Roman" w:cs="Times New Roman"/>
          <w:bCs/>
          <w:color w:val="000000"/>
          <w:sz w:val="24"/>
          <w:szCs w:val="24"/>
        </w:rPr>
      </w:pPr>
      <w:r>
        <w:rPr>
          <w:rFonts w:ascii="Times New Roman" w:eastAsia="Georgia" w:hAnsi="Times New Roman" w:cs="Times New Roman"/>
          <w:b/>
          <w:bCs/>
          <w:color w:val="000000"/>
          <w:sz w:val="24"/>
          <w:szCs w:val="24"/>
        </w:rPr>
        <w:tab/>
      </w:r>
      <w:r w:rsidRPr="00E76F8D">
        <w:rPr>
          <w:rFonts w:ascii="Times New Roman" w:eastAsia="Georgia" w:hAnsi="Times New Roman" w:cs="Times New Roman"/>
          <w:bCs/>
          <w:color w:val="000000"/>
          <w:sz w:val="24"/>
          <w:szCs w:val="24"/>
        </w:rPr>
        <w:t xml:space="preserve">Pancasila ada dan menjadi dasar filosofi hidup bangsa Indonesia adalah sebagai hasil proses konseptualisasi dari terbebannya jiwa, perjuangan panjang  dan pemikiran mendalam dari para tokoh bangsa yang diawali oleh  </w:t>
      </w:r>
      <w:r w:rsidR="00E76F8D" w:rsidRPr="00E76F8D">
        <w:rPr>
          <w:rFonts w:ascii="Times New Roman" w:eastAsia="Georgia" w:hAnsi="Times New Roman" w:cs="Times New Roman"/>
          <w:bCs/>
          <w:color w:val="000000"/>
          <w:sz w:val="24"/>
          <w:szCs w:val="24"/>
        </w:rPr>
        <w:t xml:space="preserve">Soepomo, </w:t>
      </w:r>
      <w:r w:rsidRPr="00E76F8D">
        <w:rPr>
          <w:rFonts w:ascii="Times New Roman" w:eastAsia="Georgia" w:hAnsi="Times New Roman" w:cs="Times New Roman"/>
          <w:bCs/>
          <w:color w:val="000000"/>
          <w:sz w:val="24"/>
          <w:szCs w:val="24"/>
        </w:rPr>
        <w:t>Mohammad Yamin</w:t>
      </w:r>
      <w:r w:rsidR="00E76F8D" w:rsidRPr="00E76F8D">
        <w:rPr>
          <w:rFonts w:ascii="Times New Roman" w:eastAsia="Georgia" w:hAnsi="Times New Roman" w:cs="Times New Roman"/>
          <w:bCs/>
          <w:color w:val="000000"/>
          <w:sz w:val="24"/>
          <w:szCs w:val="24"/>
        </w:rPr>
        <w:t xml:space="preserve"> dan Soekarno.</w:t>
      </w:r>
      <w:r w:rsidR="003A06ED" w:rsidRPr="001976CE">
        <w:rPr>
          <w:rStyle w:val="FootnoteReference"/>
        </w:rPr>
        <w:footnoteReference w:id="7"/>
      </w:r>
      <w:r w:rsidR="00E76F8D">
        <w:rPr>
          <w:rFonts w:ascii="Times New Roman" w:eastAsia="Georgia" w:hAnsi="Times New Roman" w:cs="Times New Roman"/>
          <w:bCs/>
          <w:color w:val="000000"/>
          <w:sz w:val="24"/>
          <w:szCs w:val="24"/>
        </w:rPr>
        <w:t xml:space="preserve"> Pancasila adalah kesepakatan atau komitmen besar dari bangsa Indonesia yang terbentuk sebagai negara multikultur dengan muatan ancaman perpecahan yang selalu menyertai.</w:t>
      </w:r>
      <w:r w:rsidR="00290970">
        <w:rPr>
          <w:rFonts w:ascii="Times New Roman" w:eastAsia="Georgia" w:hAnsi="Times New Roman" w:cs="Times New Roman"/>
          <w:bCs/>
          <w:color w:val="000000"/>
          <w:sz w:val="24"/>
          <w:szCs w:val="24"/>
        </w:rPr>
        <w:t xml:space="preserve"> </w:t>
      </w:r>
      <w:r w:rsidR="00425FFE">
        <w:rPr>
          <w:rFonts w:ascii="Times New Roman" w:eastAsia="Georgia" w:hAnsi="Times New Roman" w:cs="Times New Roman"/>
          <w:bCs/>
          <w:color w:val="000000"/>
          <w:sz w:val="24"/>
          <w:szCs w:val="24"/>
        </w:rPr>
        <w:t xml:space="preserve"> Hal ini dikarenakan kondisi bangsa Indonesia yang tersekat-sekat oleh banyak perbedaan mendasar. </w:t>
      </w:r>
      <w:r w:rsidR="00290970">
        <w:rPr>
          <w:rFonts w:ascii="Times New Roman" w:eastAsia="Georgia" w:hAnsi="Times New Roman" w:cs="Times New Roman"/>
          <w:bCs/>
          <w:color w:val="000000"/>
          <w:sz w:val="24"/>
          <w:szCs w:val="24"/>
        </w:rPr>
        <w:t xml:space="preserve">Dari sejarah pembentukannya, Pancasila </w:t>
      </w:r>
      <w:r w:rsidR="00CB2697">
        <w:rPr>
          <w:rFonts w:ascii="Times New Roman" w:eastAsia="Georgia" w:hAnsi="Times New Roman" w:cs="Times New Roman"/>
          <w:bCs/>
          <w:color w:val="000000"/>
          <w:sz w:val="24"/>
          <w:szCs w:val="24"/>
        </w:rPr>
        <w:t xml:space="preserve">ditetapkan </w:t>
      </w:r>
      <w:r w:rsidR="00290970">
        <w:rPr>
          <w:rFonts w:ascii="Times New Roman" w:eastAsia="Georgia" w:hAnsi="Times New Roman" w:cs="Times New Roman"/>
          <w:bCs/>
          <w:color w:val="000000"/>
          <w:sz w:val="24"/>
          <w:szCs w:val="24"/>
        </w:rPr>
        <w:t xml:space="preserve"> </w:t>
      </w:r>
      <w:r w:rsidR="0065130B">
        <w:rPr>
          <w:rFonts w:ascii="Times New Roman" w:eastAsia="Georgia" w:hAnsi="Times New Roman" w:cs="Times New Roman"/>
          <w:bCs/>
          <w:color w:val="000000"/>
          <w:sz w:val="24"/>
          <w:szCs w:val="24"/>
        </w:rPr>
        <w:t>melalui penggalian mendala</w:t>
      </w:r>
      <w:r w:rsidR="00CB2697">
        <w:rPr>
          <w:rFonts w:ascii="Times New Roman" w:eastAsia="Georgia" w:hAnsi="Times New Roman" w:cs="Times New Roman"/>
          <w:bCs/>
          <w:color w:val="000000"/>
          <w:sz w:val="24"/>
          <w:szCs w:val="24"/>
        </w:rPr>
        <w:t xml:space="preserve">m unsur-unsur </w:t>
      </w:r>
      <w:r w:rsidR="00425FFE">
        <w:rPr>
          <w:rFonts w:ascii="Times New Roman" w:eastAsia="Georgia" w:hAnsi="Times New Roman" w:cs="Times New Roman"/>
          <w:bCs/>
          <w:color w:val="000000"/>
          <w:sz w:val="24"/>
          <w:szCs w:val="24"/>
        </w:rPr>
        <w:t xml:space="preserve">tersebut </w:t>
      </w:r>
      <w:r w:rsidR="00CB2697">
        <w:rPr>
          <w:rFonts w:ascii="Times New Roman" w:eastAsia="Georgia" w:hAnsi="Times New Roman" w:cs="Times New Roman"/>
          <w:bCs/>
          <w:color w:val="000000"/>
          <w:sz w:val="24"/>
          <w:szCs w:val="24"/>
        </w:rPr>
        <w:t xml:space="preserve">yaitu </w:t>
      </w:r>
      <w:r w:rsidR="00425FFE">
        <w:rPr>
          <w:rFonts w:ascii="Times New Roman" w:eastAsia="Georgia" w:hAnsi="Times New Roman" w:cs="Times New Roman"/>
          <w:bCs/>
          <w:color w:val="000000"/>
          <w:sz w:val="24"/>
          <w:szCs w:val="24"/>
        </w:rPr>
        <w:t xml:space="preserve">dari </w:t>
      </w:r>
      <w:r w:rsidR="00CB2697">
        <w:rPr>
          <w:rFonts w:ascii="Times New Roman" w:eastAsia="Georgia" w:hAnsi="Times New Roman" w:cs="Times New Roman"/>
          <w:bCs/>
          <w:color w:val="000000"/>
          <w:sz w:val="24"/>
          <w:szCs w:val="24"/>
        </w:rPr>
        <w:t>nilai-nilai</w:t>
      </w:r>
      <w:r w:rsidR="00425FFE">
        <w:rPr>
          <w:rFonts w:ascii="Times New Roman" w:eastAsia="Georgia" w:hAnsi="Times New Roman" w:cs="Times New Roman"/>
          <w:bCs/>
          <w:color w:val="000000"/>
          <w:sz w:val="24"/>
          <w:szCs w:val="24"/>
        </w:rPr>
        <w:t xml:space="preserve"> budaya</w:t>
      </w:r>
      <w:r w:rsidR="00CB2697">
        <w:rPr>
          <w:rFonts w:ascii="Times New Roman" w:eastAsia="Georgia" w:hAnsi="Times New Roman" w:cs="Times New Roman"/>
          <w:bCs/>
          <w:color w:val="000000"/>
          <w:sz w:val="24"/>
          <w:szCs w:val="24"/>
        </w:rPr>
        <w:t xml:space="preserve">, </w:t>
      </w:r>
      <w:r w:rsidR="00B45B01">
        <w:rPr>
          <w:rFonts w:ascii="Times New Roman" w:eastAsia="Georgia" w:hAnsi="Times New Roman" w:cs="Times New Roman"/>
          <w:bCs/>
          <w:color w:val="000000"/>
          <w:sz w:val="24"/>
          <w:szCs w:val="24"/>
        </w:rPr>
        <w:t xml:space="preserve">nilai-nilai </w:t>
      </w:r>
      <w:r w:rsidR="00425FFE">
        <w:rPr>
          <w:rFonts w:ascii="Times New Roman" w:eastAsia="Georgia" w:hAnsi="Times New Roman" w:cs="Times New Roman"/>
          <w:bCs/>
          <w:color w:val="000000"/>
          <w:sz w:val="24"/>
          <w:szCs w:val="24"/>
        </w:rPr>
        <w:t xml:space="preserve">agama, pola sosial </w:t>
      </w:r>
      <w:r w:rsidR="009F617F">
        <w:rPr>
          <w:rFonts w:ascii="Times New Roman" w:eastAsia="Georgia" w:hAnsi="Times New Roman" w:cs="Times New Roman"/>
          <w:bCs/>
          <w:color w:val="000000"/>
          <w:sz w:val="24"/>
          <w:szCs w:val="24"/>
        </w:rPr>
        <w:t xml:space="preserve">bermasyarakat dan begitu banyak unsur lain yang diadopsi, diserap dan dikristalkan. </w:t>
      </w:r>
    </w:p>
    <w:p w14:paraId="308A9A7C" w14:textId="77777777" w:rsidR="00C64059" w:rsidRDefault="00B45B01" w:rsidP="000E50F2">
      <w:pPr>
        <w:spacing w:after="0" w:line="240" w:lineRule="auto"/>
        <w:jc w:val="both"/>
        <w:rPr>
          <w:rFonts w:ascii="Times New Roman" w:eastAsia="Georgia" w:hAnsi="Times New Roman" w:cs="Times New Roman"/>
          <w:bCs/>
          <w:color w:val="000000"/>
          <w:sz w:val="24"/>
          <w:szCs w:val="24"/>
        </w:rPr>
      </w:pPr>
      <w:r>
        <w:rPr>
          <w:rFonts w:ascii="Times New Roman" w:eastAsia="Georgia" w:hAnsi="Times New Roman" w:cs="Times New Roman"/>
          <w:bCs/>
          <w:color w:val="000000"/>
          <w:sz w:val="24"/>
          <w:szCs w:val="24"/>
        </w:rPr>
        <w:lastRenderedPageBreak/>
        <w:tab/>
      </w:r>
      <w:r w:rsidR="009F617F">
        <w:rPr>
          <w:rFonts w:ascii="Times New Roman" w:eastAsia="Georgia" w:hAnsi="Times New Roman" w:cs="Times New Roman"/>
          <w:bCs/>
          <w:color w:val="000000"/>
          <w:sz w:val="24"/>
          <w:szCs w:val="24"/>
        </w:rPr>
        <w:t xml:space="preserve">Hakikat Pancasila adalah merupakan </w:t>
      </w:r>
      <w:r w:rsidR="009F617F" w:rsidRPr="009F617F">
        <w:rPr>
          <w:rFonts w:ascii="Times New Roman" w:eastAsia="Georgia" w:hAnsi="Times New Roman" w:cs="Times New Roman"/>
          <w:bCs/>
          <w:i/>
          <w:color w:val="000000"/>
          <w:sz w:val="24"/>
          <w:szCs w:val="24"/>
        </w:rPr>
        <w:t>value system</w:t>
      </w:r>
      <w:r w:rsidR="009F617F">
        <w:rPr>
          <w:rFonts w:ascii="Times New Roman" w:eastAsia="Georgia" w:hAnsi="Times New Roman" w:cs="Times New Roman"/>
          <w:bCs/>
          <w:i/>
          <w:color w:val="000000"/>
          <w:sz w:val="24"/>
          <w:szCs w:val="24"/>
        </w:rPr>
        <w:t xml:space="preserve"> </w:t>
      </w:r>
      <w:r w:rsidR="009F617F">
        <w:rPr>
          <w:rFonts w:ascii="Times New Roman" w:eastAsia="Georgia" w:hAnsi="Times New Roman" w:cs="Times New Roman"/>
          <w:bCs/>
          <w:color w:val="000000"/>
          <w:sz w:val="24"/>
          <w:szCs w:val="24"/>
        </w:rPr>
        <w:t xml:space="preserve">sebagai hasil </w:t>
      </w:r>
      <w:r w:rsidR="00414FFB">
        <w:rPr>
          <w:rFonts w:ascii="Times New Roman" w:eastAsia="Georgia" w:hAnsi="Times New Roman" w:cs="Times New Roman"/>
          <w:bCs/>
          <w:color w:val="000000"/>
          <w:sz w:val="24"/>
          <w:szCs w:val="24"/>
        </w:rPr>
        <w:t xml:space="preserve"> </w:t>
      </w:r>
      <w:r w:rsidR="003A06ED">
        <w:rPr>
          <w:rFonts w:ascii="Times New Roman" w:eastAsia="Georgia" w:hAnsi="Times New Roman" w:cs="Times New Roman"/>
          <w:bCs/>
          <w:color w:val="000000"/>
          <w:sz w:val="24"/>
          <w:szCs w:val="24"/>
        </w:rPr>
        <w:t>penyatuan budaya dan juga nilai-nilai luhur yang berakar dari unsur seluruh  kebudayaan.</w:t>
      </w:r>
      <w:r w:rsidR="009F617F" w:rsidRPr="001976CE">
        <w:rPr>
          <w:rStyle w:val="FootnoteReference"/>
        </w:rPr>
        <w:footnoteReference w:id="8"/>
      </w:r>
      <w:r>
        <w:rPr>
          <w:rFonts w:ascii="Times New Roman" w:eastAsia="Georgia" w:hAnsi="Times New Roman" w:cs="Times New Roman"/>
          <w:bCs/>
          <w:color w:val="000000"/>
          <w:sz w:val="24"/>
          <w:szCs w:val="24"/>
        </w:rPr>
        <w:t xml:space="preserve"> </w:t>
      </w:r>
      <w:r w:rsidR="00FE1BC6">
        <w:rPr>
          <w:rFonts w:ascii="Times New Roman" w:eastAsia="Georgia" w:hAnsi="Times New Roman" w:cs="Times New Roman"/>
          <w:bCs/>
          <w:color w:val="000000"/>
          <w:sz w:val="24"/>
          <w:szCs w:val="24"/>
        </w:rPr>
        <w:t xml:space="preserve">Sebagai ideologi bangsa dan filosofi kehidupan berbangsa, Pancasila </w:t>
      </w:r>
      <w:r>
        <w:rPr>
          <w:rFonts w:ascii="Times New Roman" w:eastAsia="Georgia" w:hAnsi="Times New Roman" w:cs="Times New Roman"/>
          <w:bCs/>
          <w:color w:val="000000"/>
          <w:sz w:val="24"/>
          <w:szCs w:val="24"/>
        </w:rPr>
        <w:t>disusun secara musyawarah dan mufakat dilandaskan pada cita-cita dan moralitas luhur para pendiri bangsa yang tergabung dalam BPUPKI</w:t>
      </w:r>
      <w:r w:rsidR="00B90136">
        <w:rPr>
          <w:rFonts w:ascii="Times New Roman" w:eastAsia="Georgia" w:hAnsi="Times New Roman" w:cs="Times New Roman"/>
          <w:bCs/>
          <w:color w:val="000000"/>
          <w:sz w:val="24"/>
          <w:szCs w:val="24"/>
        </w:rPr>
        <w:t xml:space="preserve"> dan panitia sembilan. Sejarah mencatat bahwa kesepakatan terhadap usulan isi Pancasila mengalami perdebatan antara golongan Nasionalis, Islam dan Komunis.</w:t>
      </w:r>
      <w:r w:rsidR="00EF481D">
        <w:rPr>
          <w:rFonts w:ascii="Times New Roman" w:eastAsia="Georgia" w:hAnsi="Times New Roman" w:cs="Times New Roman"/>
          <w:bCs/>
          <w:color w:val="000000"/>
          <w:sz w:val="24"/>
          <w:szCs w:val="24"/>
        </w:rPr>
        <w:t xml:space="preserve"> Namun pada akhirnya secara resmi ditetapkan sebagai dasar </w:t>
      </w:r>
      <w:r w:rsidR="001976CE">
        <w:rPr>
          <w:rFonts w:ascii="Times New Roman" w:eastAsia="Georgia" w:hAnsi="Times New Roman" w:cs="Times New Roman"/>
          <w:bCs/>
          <w:color w:val="000000"/>
          <w:sz w:val="24"/>
          <w:szCs w:val="24"/>
        </w:rPr>
        <w:t>filosofi berkehidupan</w:t>
      </w:r>
      <w:r w:rsidR="00EF481D">
        <w:rPr>
          <w:rFonts w:ascii="Times New Roman" w:eastAsia="Georgia" w:hAnsi="Times New Roman" w:cs="Times New Roman"/>
          <w:bCs/>
          <w:color w:val="000000"/>
          <w:sz w:val="24"/>
          <w:szCs w:val="24"/>
        </w:rPr>
        <w:t xml:space="preserve"> bangsa dan negara Indonesia tanggal 18 Agustus 1945 oleh PPKI.</w:t>
      </w:r>
      <w:r w:rsidR="00EF481D" w:rsidRPr="001976CE">
        <w:rPr>
          <w:rStyle w:val="FootnoteReference"/>
        </w:rPr>
        <w:footnoteReference w:id="9"/>
      </w:r>
      <w:r w:rsidR="00EF481D">
        <w:rPr>
          <w:rFonts w:ascii="Times New Roman" w:eastAsia="Georgia" w:hAnsi="Times New Roman" w:cs="Times New Roman"/>
          <w:bCs/>
          <w:color w:val="000000"/>
          <w:sz w:val="24"/>
          <w:szCs w:val="24"/>
        </w:rPr>
        <w:t xml:space="preserve"> Dari sejak peresmiannya sampai dengan saat ini Pancasila terus menerus mengalami goncangan tetapi terbukti keberadaannya tetap kokoh dan tidak tergantikan oleh ideologi apapun.</w:t>
      </w:r>
    </w:p>
    <w:p w14:paraId="50554EFA" w14:textId="77777777" w:rsidR="00C64059" w:rsidRDefault="00C64059" w:rsidP="000E50F2">
      <w:pPr>
        <w:spacing w:after="0" w:line="240" w:lineRule="auto"/>
        <w:jc w:val="both"/>
        <w:rPr>
          <w:rFonts w:ascii="Times New Roman" w:eastAsia="Georgia" w:hAnsi="Times New Roman" w:cs="Times New Roman"/>
          <w:bCs/>
          <w:color w:val="000000"/>
          <w:sz w:val="24"/>
          <w:szCs w:val="24"/>
        </w:rPr>
      </w:pPr>
    </w:p>
    <w:p w14:paraId="73C3B50B" w14:textId="77777777" w:rsidR="00E54FC5" w:rsidRDefault="00FA34AC" w:rsidP="000E50F2">
      <w:pPr>
        <w:spacing w:after="0" w:line="240" w:lineRule="auto"/>
        <w:jc w:val="both"/>
        <w:rPr>
          <w:rFonts w:ascii="Times New Roman" w:eastAsia="Georgia" w:hAnsi="Times New Roman" w:cs="Times New Roman"/>
          <w:b/>
          <w:bCs/>
          <w:color w:val="000000"/>
          <w:sz w:val="24"/>
          <w:szCs w:val="24"/>
        </w:rPr>
      </w:pPr>
      <w:r w:rsidRPr="00FA34AC">
        <w:rPr>
          <w:rFonts w:ascii="Times New Roman" w:eastAsia="Georgia" w:hAnsi="Times New Roman" w:cs="Times New Roman"/>
          <w:b/>
          <w:bCs/>
          <w:color w:val="000000"/>
          <w:sz w:val="24"/>
          <w:szCs w:val="24"/>
        </w:rPr>
        <w:t xml:space="preserve">Pancasila </w:t>
      </w:r>
      <w:r>
        <w:rPr>
          <w:rFonts w:ascii="Times New Roman" w:eastAsia="Georgia" w:hAnsi="Times New Roman" w:cs="Times New Roman"/>
          <w:b/>
          <w:bCs/>
          <w:color w:val="000000"/>
          <w:sz w:val="24"/>
          <w:szCs w:val="24"/>
        </w:rPr>
        <w:t xml:space="preserve">dan Tantangan Masa Kini </w:t>
      </w:r>
    </w:p>
    <w:p w14:paraId="36055A3D" w14:textId="77777777" w:rsidR="00E54FC5" w:rsidRDefault="00E54FC5" w:rsidP="000E50F2">
      <w:pPr>
        <w:spacing w:after="0" w:line="240" w:lineRule="auto"/>
        <w:jc w:val="both"/>
        <w:rPr>
          <w:rFonts w:ascii="Times New Roman" w:eastAsia="Georgia" w:hAnsi="Times New Roman" w:cs="Times New Roman"/>
          <w:b/>
          <w:bCs/>
          <w:color w:val="000000"/>
          <w:sz w:val="24"/>
          <w:szCs w:val="24"/>
        </w:rPr>
      </w:pPr>
    </w:p>
    <w:p w14:paraId="066397BA" w14:textId="77777777" w:rsidR="00FA34AC" w:rsidRPr="00FA34AC" w:rsidRDefault="00425FFE" w:rsidP="00FA34AC">
      <w:pPr>
        <w:spacing w:after="0" w:line="240" w:lineRule="auto"/>
        <w:jc w:val="both"/>
        <w:rPr>
          <w:rFonts w:ascii="Times New Roman" w:eastAsia="Georgia" w:hAnsi="Times New Roman" w:cs="Times New Roman"/>
          <w:bCs/>
          <w:color w:val="000000"/>
          <w:sz w:val="24"/>
          <w:szCs w:val="24"/>
        </w:rPr>
      </w:pPr>
      <w:r>
        <w:rPr>
          <w:rFonts w:ascii="Times New Roman" w:eastAsia="Georgia" w:hAnsi="Times New Roman" w:cs="Times New Roman"/>
          <w:bCs/>
          <w:color w:val="000000"/>
          <w:sz w:val="24"/>
          <w:szCs w:val="24"/>
        </w:rPr>
        <w:tab/>
      </w:r>
      <w:r w:rsidR="00FA34AC" w:rsidRPr="00FA34AC">
        <w:rPr>
          <w:rFonts w:ascii="Times New Roman" w:eastAsia="Georgia" w:hAnsi="Times New Roman" w:cs="Times New Roman"/>
          <w:bCs/>
          <w:color w:val="000000"/>
          <w:sz w:val="24"/>
          <w:szCs w:val="24"/>
        </w:rPr>
        <w:t xml:space="preserve">Pada era teknologi informasi saat ini, masyarakat Indonesia dimanjakan oleh </w:t>
      </w:r>
      <w:r w:rsidR="00EF481D">
        <w:rPr>
          <w:rFonts w:ascii="Times New Roman" w:eastAsia="Georgia" w:hAnsi="Times New Roman" w:cs="Times New Roman"/>
          <w:bCs/>
          <w:color w:val="000000"/>
          <w:sz w:val="24"/>
          <w:szCs w:val="24"/>
        </w:rPr>
        <w:t xml:space="preserve">kemajuan </w:t>
      </w:r>
      <w:r w:rsidR="00FA34AC" w:rsidRPr="00FA34AC">
        <w:rPr>
          <w:rFonts w:ascii="Times New Roman" w:eastAsia="Georgia" w:hAnsi="Times New Roman" w:cs="Times New Roman"/>
          <w:bCs/>
          <w:color w:val="000000"/>
          <w:sz w:val="24"/>
          <w:szCs w:val="24"/>
        </w:rPr>
        <w:t xml:space="preserve">teknologi dengan kemudahan, kenyamanan dan kelengkapan hidup. Namun di sisi lain, kecanggihan peralatan dan kemudahan berkomunikasi melalui media sosial pada faktanya tidak membawa individu menjadi semakin dekat satu sama lain. </w:t>
      </w:r>
      <w:r w:rsidR="00005941">
        <w:rPr>
          <w:rFonts w:ascii="Times New Roman" w:eastAsia="Georgia" w:hAnsi="Times New Roman" w:cs="Times New Roman"/>
          <w:bCs/>
          <w:color w:val="000000"/>
          <w:sz w:val="24"/>
          <w:szCs w:val="24"/>
        </w:rPr>
        <w:t>K</w:t>
      </w:r>
      <w:r w:rsidR="00FA34AC" w:rsidRPr="00FA34AC">
        <w:rPr>
          <w:rFonts w:ascii="Times New Roman" w:eastAsia="Georgia" w:hAnsi="Times New Roman" w:cs="Times New Roman"/>
          <w:bCs/>
          <w:color w:val="000000"/>
          <w:sz w:val="24"/>
          <w:szCs w:val="24"/>
        </w:rPr>
        <w:t>eluasan dan keterbukaan aliran informasi menjadikan  informasi apapun dapat diserap khalayak dengan mudah, padahal kualitas informasi yang bertebaran di dunia maya dewasa ini semakin tidak dapat dipertanggungjawabkan.</w:t>
      </w:r>
      <w:r w:rsidR="00995F1B">
        <w:rPr>
          <w:rFonts w:ascii="Times New Roman" w:eastAsia="Georgia" w:hAnsi="Times New Roman" w:cs="Times New Roman"/>
          <w:bCs/>
          <w:color w:val="000000"/>
          <w:sz w:val="24"/>
          <w:szCs w:val="24"/>
        </w:rPr>
        <w:t xml:space="preserve"> Saat ini di era virtual penyebaran hoaks menjadi semakin masif dan seolah tidak terkendali.</w:t>
      </w:r>
      <w:r w:rsidR="00995F1B" w:rsidRPr="001976CE">
        <w:rPr>
          <w:rStyle w:val="FootnoteReference"/>
        </w:rPr>
        <w:footnoteReference w:id="10"/>
      </w:r>
      <w:r w:rsidR="00FA34AC" w:rsidRPr="00FA34AC">
        <w:rPr>
          <w:rFonts w:ascii="Times New Roman" w:eastAsia="Georgia" w:hAnsi="Times New Roman" w:cs="Times New Roman"/>
          <w:bCs/>
          <w:color w:val="000000"/>
          <w:sz w:val="24"/>
          <w:szCs w:val="24"/>
        </w:rPr>
        <w:t xml:space="preserve"> </w:t>
      </w:r>
      <w:r w:rsidR="00F8042E">
        <w:rPr>
          <w:rFonts w:ascii="Times New Roman" w:eastAsia="Georgia" w:hAnsi="Times New Roman" w:cs="Times New Roman"/>
          <w:bCs/>
          <w:color w:val="000000"/>
          <w:sz w:val="24"/>
          <w:szCs w:val="24"/>
        </w:rPr>
        <w:t xml:space="preserve">Situasi tersebut mendorong kehidupan </w:t>
      </w:r>
      <w:r w:rsidR="00995F1B">
        <w:rPr>
          <w:rFonts w:ascii="Times New Roman" w:eastAsia="Georgia" w:hAnsi="Times New Roman" w:cs="Times New Roman"/>
          <w:bCs/>
          <w:color w:val="000000"/>
          <w:sz w:val="24"/>
          <w:szCs w:val="24"/>
        </w:rPr>
        <w:t xml:space="preserve">sosial </w:t>
      </w:r>
      <w:r w:rsidR="00F8042E">
        <w:rPr>
          <w:rFonts w:ascii="Times New Roman" w:eastAsia="Georgia" w:hAnsi="Times New Roman" w:cs="Times New Roman"/>
          <w:bCs/>
          <w:color w:val="000000"/>
          <w:sz w:val="24"/>
          <w:szCs w:val="24"/>
        </w:rPr>
        <w:t>masya</w:t>
      </w:r>
      <w:r w:rsidR="00995F1B">
        <w:rPr>
          <w:rFonts w:ascii="Times New Roman" w:eastAsia="Georgia" w:hAnsi="Times New Roman" w:cs="Times New Roman"/>
          <w:bCs/>
          <w:color w:val="000000"/>
          <w:sz w:val="24"/>
          <w:szCs w:val="24"/>
        </w:rPr>
        <w:t>rakat menjadi semakin kompleks. Tidak hanya berhenti pada kompleksitas kehidupan, kondisi tersebut dapat mengarah kepada merosotnya moral dan perpecahan bangsa.</w:t>
      </w:r>
    </w:p>
    <w:p w14:paraId="35C06B93" w14:textId="77777777" w:rsidR="0060734D" w:rsidRDefault="00FA34AC" w:rsidP="00FA34AC">
      <w:pPr>
        <w:spacing w:after="0" w:line="240" w:lineRule="auto"/>
        <w:jc w:val="both"/>
        <w:rPr>
          <w:rFonts w:ascii="Times New Roman" w:eastAsia="Georgia" w:hAnsi="Times New Roman" w:cs="Times New Roman"/>
          <w:bCs/>
          <w:color w:val="000000"/>
          <w:sz w:val="24"/>
          <w:szCs w:val="24"/>
        </w:rPr>
      </w:pPr>
      <w:r w:rsidRPr="00995F1B">
        <w:rPr>
          <w:rFonts w:ascii="Times New Roman" w:eastAsia="Georgia" w:hAnsi="Times New Roman" w:cs="Times New Roman"/>
          <w:bCs/>
          <w:color w:val="000000"/>
          <w:sz w:val="24"/>
          <w:szCs w:val="24"/>
        </w:rPr>
        <w:tab/>
      </w:r>
      <w:r w:rsidR="006C09F6">
        <w:rPr>
          <w:rFonts w:ascii="Times New Roman" w:eastAsia="Georgia" w:hAnsi="Times New Roman" w:cs="Times New Roman"/>
          <w:bCs/>
          <w:color w:val="000000"/>
          <w:sz w:val="24"/>
          <w:szCs w:val="24"/>
        </w:rPr>
        <w:t xml:space="preserve">Berkenaan dengan merosotnya moral dan ancaman perpecahan, ada salah satu contoh peristiwa pada tahun 2017 menjelang pemilihan kepala daerah DKI Jakarta. Politik identitas menjadi senjata ampuh untuk melakukan tindakan segregasi dan </w:t>
      </w:r>
      <w:r w:rsidR="004C66D1">
        <w:rPr>
          <w:rFonts w:ascii="Times New Roman" w:eastAsia="Georgia" w:hAnsi="Times New Roman" w:cs="Times New Roman"/>
          <w:bCs/>
          <w:color w:val="000000"/>
          <w:sz w:val="24"/>
          <w:szCs w:val="24"/>
        </w:rPr>
        <w:t xml:space="preserve">pembelokan opini. Peristiwa tersebut tidak saja memengaruhi wilayah area DKI Jakarta namun merambah ke ranah nasional bahkan international. </w:t>
      </w:r>
      <w:r w:rsidR="0060734D">
        <w:rPr>
          <w:rFonts w:ascii="Times New Roman" w:eastAsia="Georgia" w:hAnsi="Times New Roman" w:cs="Times New Roman"/>
          <w:bCs/>
          <w:color w:val="000000"/>
          <w:sz w:val="24"/>
          <w:szCs w:val="24"/>
        </w:rPr>
        <w:t>Survei dari Populi Center menyatakan bahwa ketika peristiwa itu terjadi, masyarakat merasa terintimidasi dan resah atas isu SARA yang dimainkan kelompok tertentu.</w:t>
      </w:r>
      <w:r w:rsidR="0060734D" w:rsidRPr="001976CE">
        <w:rPr>
          <w:rStyle w:val="FootnoteReference"/>
        </w:rPr>
        <w:footnoteReference w:id="11"/>
      </w:r>
      <w:r w:rsidR="0060734D">
        <w:rPr>
          <w:rFonts w:ascii="Times New Roman" w:eastAsia="Georgia" w:hAnsi="Times New Roman" w:cs="Times New Roman"/>
          <w:bCs/>
          <w:color w:val="000000"/>
          <w:sz w:val="24"/>
          <w:szCs w:val="24"/>
        </w:rPr>
        <w:t>Contoh lain adalah teladan sikap buruk para pemimpin rohani yang dengan tanpa merasa bersalah melecehkan ajaran agama lain, menyampaikan narasi kebencian  dan menolak permintaan maaf atasnya.</w:t>
      </w:r>
      <w:r w:rsidR="0060734D" w:rsidRPr="001976CE">
        <w:rPr>
          <w:rStyle w:val="FootnoteReference"/>
        </w:rPr>
        <w:footnoteReference w:id="12"/>
      </w:r>
      <w:r w:rsidR="003A1391">
        <w:rPr>
          <w:rFonts w:ascii="Times New Roman" w:eastAsia="Georgia" w:hAnsi="Times New Roman" w:cs="Times New Roman"/>
          <w:bCs/>
          <w:color w:val="000000"/>
          <w:sz w:val="24"/>
          <w:szCs w:val="24"/>
        </w:rPr>
        <w:t>Di kalangan Kekristenan, perpecahan dan konflik pun tidak terhindarkan.</w:t>
      </w:r>
      <w:r w:rsidR="003A1391" w:rsidRPr="001976CE">
        <w:rPr>
          <w:rStyle w:val="FootnoteReference"/>
        </w:rPr>
        <w:footnoteReference w:id="13"/>
      </w:r>
      <w:r w:rsidR="003A1391">
        <w:rPr>
          <w:rFonts w:ascii="Times New Roman" w:eastAsia="Georgia" w:hAnsi="Times New Roman" w:cs="Times New Roman"/>
          <w:bCs/>
          <w:color w:val="000000"/>
          <w:sz w:val="24"/>
          <w:szCs w:val="24"/>
        </w:rPr>
        <w:t xml:space="preserve"> Hal </w:t>
      </w:r>
      <w:r w:rsidR="003A1391">
        <w:rPr>
          <w:rFonts w:ascii="Times New Roman" w:eastAsia="Georgia" w:hAnsi="Times New Roman" w:cs="Times New Roman"/>
          <w:bCs/>
          <w:color w:val="000000"/>
          <w:sz w:val="24"/>
          <w:szCs w:val="24"/>
        </w:rPr>
        <w:lastRenderedPageBreak/>
        <w:t>tersebut dapat membahayakan harmonisasi hidup di internal kalangan umat Tuhan sendiri  maupun di kalangan masyarakat Indonesia secara umum.</w:t>
      </w:r>
    </w:p>
    <w:p w14:paraId="31EBB84D" w14:textId="77777777" w:rsidR="00AA5B1D" w:rsidRDefault="003A1391" w:rsidP="00FA34AC">
      <w:pPr>
        <w:spacing w:after="0" w:line="240" w:lineRule="auto"/>
        <w:jc w:val="both"/>
        <w:rPr>
          <w:rFonts w:ascii="Times New Roman" w:eastAsia="Georgia" w:hAnsi="Times New Roman" w:cs="Times New Roman"/>
          <w:bCs/>
          <w:color w:val="000000"/>
          <w:sz w:val="24"/>
          <w:szCs w:val="24"/>
        </w:rPr>
      </w:pPr>
      <w:r>
        <w:rPr>
          <w:rFonts w:ascii="Times New Roman" w:eastAsia="Georgia" w:hAnsi="Times New Roman" w:cs="Times New Roman"/>
          <w:bCs/>
          <w:color w:val="000000"/>
          <w:sz w:val="24"/>
          <w:szCs w:val="24"/>
        </w:rPr>
        <w:tab/>
      </w:r>
      <w:r w:rsidR="00995F1B" w:rsidRPr="00995F1B">
        <w:rPr>
          <w:rFonts w:ascii="Times New Roman" w:eastAsia="Georgia" w:hAnsi="Times New Roman" w:cs="Times New Roman"/>
          <w:bCs/>
          <w:color w:val="000000"/>
          <w:sz w:val="24"/>
          <w:szCs w:val="24"/>
        </w:rPr>
        <w:t xml:space="preserve">Ancaman disintegrasi sangat nyata. </w:t>
      </w:r>
      <w:r>
        <w:rPr>
          <w:rFonts w:ascii="Times New Roman" w:eastAsia="Georgia" w:hAnsi="Times New Roman" w:cs="Times New Roman"/>
          <w:bCs/>
          <w:color w:val="000000"/>
          <w:sz w:val="24"/>
          <w:szCs w:val="24"/>
        </w:rPr>
        <w:t xml:space="preserve">Keberadaan Pancasila terus mendapatkan tekanan dan  goncangan. </w:t>
      </w:r>
      <w:r w:rsidR="00995F1B" w:rsidRPr="00995F1B">
        <w:rPr>
          <w:rFonts w:ascii="Times New Roman" w:eastAsia="Georgia" w:hAnsi="Times New Roman" w:cs="Times New Roman"/>
          <w:bCs/>
          <w:color w:val="000000"/>
          <w:sz w:val="24"/>
          <w:szCs w:val="24"/>
        </w:rPr>
        <w:t>Terlebih dal</w:t>
      </w:r>
      <w:r w:rsidR="006C09F6">
        <w:rPr>
          <w:rFonts w:ascii="Times New Roman" w:eastAsia="Georgia" w:hAnsi="Times New Roman" w:cs="Times New Roman"/>
          <w:bCs/>
          <w:color w:val="000000"/>
          <w:sz w:val="24"/>
          <w:szCs w:val="24"/>
        </w:rPr>
        <w:t>a</w:t>
      </w:r>
      <w:r w:rsidR="00995F1B" w:rsidRPr="00995F1B">
        <w:rPr>
          <w:rFonts w:ascii="Times New Roman" w:eastAsia="Georgia" w:hAnsi="Times New Roman" w:cs="Times New Roman"/>
          <w:bCs/>
          <w:color w:val="000000"/>
          <w:sz w:val="24"/>
          <w:szCs w:val="24"/>
        </w:rPr>
        <w:t>m beberapa tahun terakhir banyak bermunculan paham-paham baru yang ditawarkan dan gerakan menolak Pancasila.</w:t>
      </w:r>
      <w:r w:rsidR="001E1667">
        <w:rPr>
          <w:rStyle w:val="FootnoteReference"/>
          <w:rFonts w:ascii="Times New Roman" w:eastAsia="Georgia" w:hAnsi="Times New Roman" w:cs="Times New Roman"/>
          <w:bCs/>
          <w:color w:val="000000"/>
          <w:sz w:val="24"/>
          <w:szCs w:val="24"/>
        </w:rPr>
        <w:footnoteReference w:id="14"/>
      </w:r>
      <w:r w:rsidR="00995F1B" w:rsidRPr="00995F1B">
        <w:rPr>
          <w:rFonts w:ascii="Times New Roman" w:eastAsia="Georgia" w:hAnsi="Times New Roman" w:cs="Times New Roman"/>
          <w:bCs/>
          <w:color w:val="000000"/>
          <w:sz w:val="24"/>
          <w:szCs w:val="24"/>
        </w:rPr>
        <w:t xml:space="preserve"> </w:t>
      </w:r>
      <w:r w:rsidR="006C09F6">
        <w:rPr>
          <w:rFonts w:ascii="Times New Roman" w:eastAsia="Georgia" w:hAnsi="Times New Roman" w:cs="Times New Roman"/>
          <w:bCs/>
          <w:color w:val="000000"/>
          <w:sz w:val="24"/>
          <w:szCs w:val="24"/>
        </w:rPr>
        <w:t xml:space="preserve">Terdapat </w:t>
      </w:r>
      <w:r w:rsidR="001976CE">
        <w:rPr>
          <w:rFonts w:ascii="Times New Roman" w:eastAsia="Georgia" w:hAnsi="Times New Roman" w:cs="Times New Roman"/>
          <w:bCs/>
          <w:color w:val="000000"/>
          <w:sz w:val="24"/>
          <w:szCs w:val="24"/>
        </w:rPr>
        <w:t xml:space="preserve">pelbagai  daya atau </w:t>
      </w:r>
      <w:r w:rsidR="006C09F6">
        <w:rPr>
          <w:rFonts w:ascii="Times New Roman" w:eastAsia="Georgia" w:hAnsi="Times New Roman" w:cs="Times New Roman"/>
          <w:bCs/>
          <w:color w:val="000000"/>
          <w:sz w:val="24"/>
          <w:szCs w:val="24"/>
        </w:rPr>
        <w:t xml:space="preserve">upaya untuk </w:t>
      </w:r>
      <w:r w:rsidR="00BA4344">
        <w:rPr>
          <w:rFonts w:ascii="Times New Roman" w:eastAsia="Georgia" w:hAnsi="Times New Roman" w:cs="Times New Roman"/>
          <w:bCs/>
          <w:color w:val="000000"/>
          <w:sz w:val="24"/>
          <w:szCs w:val="24"/>
        </w:rPr>
        <w:t>menukar keberadaan</w:t>
      </w:r>
      <w:r w:rsidR="006C09F6">
        <w:rPr>
          <w:rFonts w:ascii="Times New Roman" w:eastAsia="Georgia" w:hAnsi="Times New Roman" w:cs="Times New Roman"/>
          <w:bCs/>
          <w:color w:val="000000"/>
          <w:sz w:val="24"/>
          <w:szCs w:val="24"/>
        </w:rPr>
        <w:t xml:space="preserve"> Pancasila dengan ideologi yang lain</w:t>
      </w:r>
      <w:r w:rsidR="00666553">
        <w:rPr>
          <w:rFonts w:ascii="Times New Roman" w:eastAsia="Georgia" w:hAnsi="Times New Roman" w:cs="Times New Roman"/>
          <w:bCs/>
          <w:color w:val="000000"/>
          <w:sz w:val="24"/>
          <w:szCs w:val="24"/>
        </w:rPr>
        <w:t xml:space="preserve"> sebagai dasar negara. Tindakan tersebut dilakukan oleh kelompok-kelompok paham ekstrimis atau intoleran yang dengan menggunakan dalih agama berusaha meruntuhkan nilai-nilai Pancasila.</w:t>
      </w:r>
      <w:r w:rsidR="00FF0178">
        <w:rPr>
          <w:rFonts w:ascii="Times New Roman" w:eastAsia="Georgia" w:hAnsi="Times New Roman" w:cs="Times New Roman"/>
          <w:bCs/>
          <w:color w:val="000000"/>
          <w:sz w:val="24"/>
          <w:szCs w:val="24"/>
        </w:rPr>
        <w:t xml:space="preserve"> Contoh konkrit beberapa waktu lalu, isu penerapan khilafah semakin </w:t>
      </w:r>
      <w:r w:rsidR="00447AFF">
        <w:rPr>
          <w:rFonts w:ascii="Times New Roman" w:eastAsia="Georgia" w:hAnsi="Times New Roman" w:cs="Times New Roman"/>
          <w:bCs/>
          <w:color w:val="000000"/>
          <w:sz w:val="24"/>
          <w:szCs w:val="24"/>
        </w:rPr>
        <w:t>menggema. Bahkan secara terbuka oleh kelompok tersebut dilakukan konvoi kendaraan bermotor dengan menyebarkan atau ajakan menerapkan  paham khilafah.</w:t>
      </w:r>
      <w:r w:rsidR="00447AFF" w:rsidRPr="001976CE">
        <w:rPr>
          <w:rStyle w:val="FootnoteReference"/>
        </w:rPr>
        <w:footnoteReference w:id="15"/>
      </w:r>
      <w:r w:rsidR="00AA5B1D">
        <w:rPr>
          <w:rFonts w:ascii="Times New Roman" w:eastAsia="Georgia" w:hAnsi="Times New Roman" w:cs="Times New Roman"/>
          <w:bCs/>
          <w:color w:val="000000"/>
          <w:sz w:val="24"/>
          <w:szCs w:val="24"/>
        </w:rPr>
        <w:t xml:space="preserve"> Secara garis besar, tantangan di masa kini yang semakin menguat antara lain tantangan kemiskinan, nilai modernitas, intoleransi, perilaku korupsi dan radikalisme terorisme.</w:t>
      </w:r>
    </w:p>
    <w:p w14:paraId="3B0A29E8" w14:textId="77777777" w:rsidR="00447AFF" w:rsidRPr="00995F1B" w:rsidRDefault="00447AFF" w:rsidP="00FA34AC">
      <w:pPr>
        <w:spacing w:after="0" w:line="240" w:lineRule="auto"/>
        <w:jc w:val="both"/>
        <w:rPr>
          <w:rFonts w:ascii="Times New Roman" w:eastAsia="Georgia" w:hAnsi="Times New Roman" w:cs="Times New Roman"/>
          <w:bCs/>
          <w:color w:val="000000"/>
          <w:sz w:val="24"/>
          <w:szCs w:val="24"/>
        </w:rPr>
      </w:pPr>
      <w:r>
        <w:rPr>
          <w:rFonts w:ascii="Times New Roman" w:eastAsia="Georgia" w:hAnsi="Times New Roman" w:cs="Times New Roman"/>
          <w:bCs/>
          <w:color w:val="000000"/>
          <w:sz w:val="24"/>
          <w:szCs w:val="24"/>
        </w:rPr>
        <w:tab/>
        <w:t xml:space="preserve">Situasi demikian perlu segera mendapatkan perhatian dan perlu aksi nyata sebagai tindakan preventif dan kuratif dari seluruh komponen masyarakat dan pemerintah. Menghadapi keadaan ini, umat Tuhan dan gereja memiliki tuntutan untuk ikut bergerak, berkontribusi nyata di dalamnya. </w:t>
      </w:r>
      <w:r w:rsidR="00840A0F">
        <w:rPr>
          <w:rFonts w:ascii="Times New Roman" w:eastAsia="Georgia" w:hAnsi="Times New Roman" w:cs="Times New Roman"/>
          <w:bCs/>
          <w:color w:val="000000"/>
          <w:sz w:val="24"/>
          <w:szCs w:val="24"/>
        </w:rPr>
        <w:t>Gereja wajib menjadikan Pancasila sebagai misinya sebab nilai-nilai Pancasila adalah pengagungan atas kesetaraan, keadilan, kemanusiaan  dan kesatuan.</w:t>
      </w:r>
      <w:r w:rsidR="00840A0F" w:rsidRPr="001976CE">
        <w:rPr>
          <w:rStyle w:val="FootnoteReference"/>
        </w:rPr>
        <w:footnoteReference w:id="16"/>
      </w:r>
      <w:r w:rsidR="00840A0F">
        <w:rPr>
          <w:rFonts w:ascii="Times New Roman" w:eastAsia="Georgia" w:hAnsi="Times New Roman" w:cs="Times New Roman"/>
          <w:bCs/>
          <w:color w:val="000000"/>
          <w:sz w:val="24"/>
          <w:szCs w:val="24"/>
        </w:rPr>
        <w:t xml:space="preserve"> </w:t>
      </w:r>
      <w:r>
        <w:rPr>
          <w:rFonts w:ascii="Times New Roman" w:eastAsia="Georgia" w:hAnsi="Times New Roman" w:cs="Times New Roman"/>
          <w:bCs/>
          <w:color w:val="000000"/>
          <w:sz w:val="24"/>
          <w:szCs w:val="24"/>
        </w:rPr>
        <w:t xml:space="preserve">Pancasila adalah penjaga keutuhan dan dasar filosofi hidup bangsa dan negara Indonesia yang mutlak untuk dijaga selama-lamanya. Umat Tuhan  selayaknya bersyukur atas anugerah Pancasila di bumi Indonesia, karena keberadaannya maka </w:t>
      </w:r>
      <w:r w:rsidR="00393188">
        <w:rPr>
          <w:rFonts w:ascii="Times New Roman" w:eastAsia="Georgia" w:hAnsi="Times New Roman" w:cs="Times New Roman"/>
          <w:bCs/>
          <w:color w:val="000000"/>
          <w:sz w:val="24"/>
          <w:szCs w:val="24"/>
        </w:rPr>
        <w:t xml:space="preserve">keberlangsungan </w:t>
      </w:r>
      <w:r>
        <w:rPr>
          <w:rFonts w:ascii="Times New Roman" w:eastAsia="Georgia" w:hAnsi="Times New Roman" w:cs="Times New Roman"/>
          <w:bCs/>
          <w:color w:val="000000"/>
          <w:sz w:val="24"/>
          <w:szCs w:val="24"/>
        </w:rPr>
        <w:t xml:space="preserve"> </w:t>
      </w:r>
      <w:r w:rsidR="00393188">
        <w:rPr>
          <w:rFonts w:ascii="Times New Roman" w:eastAsia="Georgia" w:hAnsi="Times New Roman" w:cs="Times New Roman"/>
          <w:bCs/>
          <w:color w:val="000000"/>
          <w:sz w:val="24"/>
          <w:szCs w:val="24"/>
        </w:rPr>
        <w:t xml:space="preserve">bangsa Indonesia dapat terjaga. </w:t>
      </w:r>
    </w:p>
    <w:p w14:paraId="0FF66B25" w14:textId="77777777" w:rsidR="00E76F8D" w:rsidRDefault="00E76F8D" w:rsidP="000E50F2">
      <w:pPr>
        <w:spacing w:after="0" w:line="240" w:lineRule="auto"/>
        <w:jc w:val="both"/>
        <w:rPr>
          <w:rFonts w:ascii="Times New Roman" w:eastAsia="Georgia" w:hAnsi="Times New Roman" w:cs="Times New Roman"/>
          <w:b/>
          <w:bCs/>
          <w:color w:val="000000"/>
          <w:sz w:val="24"/>
          <w:szCs w:val="24"/>
        </w:rPr>
      </w:pPr>
    </w:p>
    <w:p w14:paraId="7B793751" w14:textId="77777777" w:rsidR="00DC05FA" w:rsidRDefault="0034370F" w:rsidP="000E50F2">
      <w:pPr>
        <w:spacing w:after="0" w:line="240" w:lineRule="auto"/>
        <w:jc w:val="both"/>
        <w:rPr>
          <w:rFonts w:ascii="Times New Roman" w:eastAsia="Georgia" w:hAnsi="Times New Roman" w:cs="Times New Roman"/>
          <w:b/>
          <w:bCs/>
          <w:color w:val="000000"/>
          <w:sz w:val="24"/>
          <w:szCs w:val="24"/>
        </w:rPr>
      </w:pPr>
      <w:r>
        <w:rPr>
          <w:rFonts w:ascii="Times New Roman" w:eastAsia="Georgia" w:hAnsi="Times New Roman" w:cs="Times New Roman"/>
          <w:b/>
          <w:bCs/>
          <w:color w:val="000000"/>
          <w:sz w:val="24"/>
          <w:szCs w:val="24"/>
        </w:rPr>
        <w:t xml:space="preserve">Pancasila dan Kajian Teks </w:t>
      </w:r>
      <w:r w:rsidRPr="0034370F">
        <w:rPr>
          <w:rFonts w:ascii="Times New Roman" w:hAnsi="Times New Roman" w:cs="Times New Roman"/>
          <w:b/>
          <w:sz w:val="24"/>
          <w:szCs w:val="24"/>
        </w:rPr>
        <w:t>1 Korintus 12:12-31</w:t>
      </w:r>
      <w:r>
        <w:rPr>
          <w:rFonts w:ascii="Times New Roman" w:hAnsi="Times New Roman" w:cs="Times New Roman"/>
          <w:b/>
          <w:sz w:val="24"/>
          <w:szCs w:val="24"/>
        </w:rPr>
        <w:t xml:space="preserve"> </w:t>
      </w:r>
    </w:p>
    <w:p w14:paraId="744C0633" w14:textId="77777777" w:rsidR="00DC05FA" w:rsidRDefault="00DC05FA" w:rsidP="000E50F2">
      <w:pPr>
        <w:spacing w:after="0" w:line="240" w:lineRule="auto"/>
        <w:ind w:firstLine="720"/>
        <w:jc w:val="both"/>
        <w:rPr>
          <w:rFonts w:ascii="Times New Roman" w:eastAsia="Georgia" w:hAnsi="Times New Roman" w:cs="Times New Roman"/>
          <w:color w:val="000000"/>
          <w:sz w:val="24"/>
          <w:szCs w:val="24"/>
        </w:rPr>
      </w:pPr>
    </w:p>
    <w:p w14:paraId="2396C266" w14:textId="77777777" w:rsidR="00FD5FA8" w:rsidRDefault="00840A0F" w:rsidP="000E50F2">
      <w:pPr>
        <w:spacing w:after="0" w:line="240" w:lineRule="auto"/>
        <w:ind w:firstLine="720"/>
        <w:jc w:val="both"/>
        <w:rPr>
          <w:rFonts w:ascii="Times New Roman" w:eastAsia="Georgia" w:hAnsi="Times New Roman" w:cs="Times New Roman"/>
          <w:color w:val="000000"/>
          <w:sz w:val="24"/>
          <w:szCs w:val="24"/>
        </w:rPr>
      </w:pPr>
      <w:r w:rsidRPr="00840A0F">
        <w:rPr>
          <w:rFonts w:ascii="Times New Roman" w:eastAsia="Georgia" w:hAnsi="Times New Roman" w:cs="Times New Roman"/>
          <w:color w:val="000000"/>
          <w:sz w:val="24"/>
          <w:szCs w:val="24"/>
        </w:rPr>
        <w:t xml:space="preserve">Rasul Paulus menuliskan surat bagi jemaat di Korintus mengenai  </w:t>
      </w:r>
      <w:r>
        <w:rPr>
          <w:rFonts w:ascii="Times New Roman" w:eastAsia="Georgia" w:hAnsi="Times New Roman" w:cs="Times New Roman"/>
          <w:color w:val="000000"/>
          <w:sz w:val="24"/>
          <w:szCs w:val="24"/>
        </w:rPr>
        <w:t>umat Tuhan sebagai satu tubuh</w:t>
      </w:r>
      <w:r w:rsidR="00476D46">
        <w:rPr>
          <w:rFonts w:ascii="Times New Roman" w:eastAsia="Georgia" w:hAnsi="Times New Roman" w:cs="Times New Roman"/>
          <w:color w:val="000000"/>
          <w:sz w:val="24"/>
          <w:szCs w:val="24"/>
        </w:rPr>
        <w:t>. Walaupun terdiri dari banyak anggota tetapi terikat dalam satu Roh.</w:t>
      </w:r>
      <w:r>
        <w:rPr>
          <w:rFonts w:ascii="Times New Roman" w:eastAsia="Georgia" w:hAnsi="Times New Roman" w:cs="Times New Roman"/>
          <w:color w:val="000000"/>
          <w:sz w:val="24"/>
          <w:szCs w:val="24"/>
        </w:rPr>
        <w:t xml:space="preserve"> </w:t>
      </w:r>
      <w:r w:rsidR="00476D46">
        <w:rPr>
          <w:rFonts w:ascii="Times New Roman" w:eastAsia="Georgia" w:hAnsi="Times New Roman" w:cs="Times New Roman"/>
          <w:color w:val="000000"/>
          <w:sz w:val="24"/>
          <w:szCs w:val="24"/>
        </w:rPr>
        <w:t>Dalam tubuh terdapat banyak anggota, yang walaupun berbeda bentuk dan fungsi namun merupakan satu bagian yang tidak dapat terpisahkan satu sama lain (ayat 12-16). Tidak ada satu bagianpun yang dapat menyatakan diri bisa hidup terpisah dari lainnya. Agar dapat tetap hidup,  berkembang sempurna dan menjadi bermanfaat, tubu harus terdiri dari banyak anggota dengan pembagin tugas dan fungsi masing-masing yang saling menunjang (ayat 17). Pernyat</w:t>
      </w:r>
      <w:r w:rsidR="00FD5FA8">
        <w:rPr>
          <w:rFonts w:ascii="Times New Roman" w:eastAsia="Georgia" w:hAnsi="Times New Roman" w:cs="Times New Roman"/>
          <w:color w:val="000000"/>
          <w:sz w:val="24"/>
          <w:szCs w:val="24"/>
        </w:rPr>
        <w:t>a</w:t>
      </w:r>
      <w:r w:rsidR="00476D46">
        <w:rPr>
          <w:rFonts w:ascii="Times New Roman" w:eastAsia="Georgia" w:hAnsi="Times New Roman" w:cs="Times New Roman"/>
          <w:color w:val="000000"/>
          <w:sz w:val="24"/>
          <w:szCs w:val="24"/>
        </w:rPr>
        <w:t>an Rasul Paulus dalam ayat 12-17 ini menjelaskan bahwa umat Tuhan</w:t>
      </w:r>
      <w:r w:rsidR="00FD5FA8">
        <w:rPr>
          <w:rFonts w:ascii="Times New Roman" w:eastAsia="Georgia" w:hAnsi="Times New Roman" w:cs="Times New Roman"/>
          <w:color w:val="000000"/>
          <w:sz w:val="24"/>
          <w:szCs w:val="24"/>
        </w:rPr>
        <w:t xml:space="preserve"> diciptakan dengan segala perbedaan untuk tujuan kebaikan masing-masing maupun dalam kehidupan bersama. Satu tubuh dihidupkan oleh satu Roh yang sama.</w:t>
      </w:r>
    </w:p>
    <w:p w14:paraId="69AC7DDF" w14:textId="77777777" w:rsidR="00FD5FA8" w:rsidRDefault="00FD5FA8" w:rsidP="000E50F2">
      <w:pPr>
        <w:spacing w:after="0" w:line="240" w:lineRule="auto"/>
        <w:ind w:firstLine="720"/>
        <w:jc w:val="both"/>
        <w:rPr>
          <w:rFonts w:ascii="Times New Roman" w:eastAsia="Georgia" w:hAnsi="Times New Roman" w:cs="Times New Roman"/>
          <w:color w:val="000000"/>
          <w:sz w:val="24"/>
          <w:szCs w:val="24"/>
        </w:rPr>
      </w:pPr>
      <w:r>
        <w:rPr>
          <w:rFonts w:ascii="Times New Roman" w:eastAsia="Georgia" w:hAnsi="Times New Roman" w:cs="Times New Roman"/>
          <w:color w:val="000000"/>
          <w:sz w:val="24"/>
          <w:szCs w:val="24"/>
        </w:rPr>
        <w:t xml:space="preserve">Ayat 12-17 tersebut jika dilakukan kontekstualisasi ke dalam </w:t>
      </w:r>
      <w:r w:rsidR="00840A0F">
        <w:rPr>
          <w:rFonts w:ascii="Times New Roman" w:eastAsia="Georgia" w:hAnsi="Times New Roman" w:cs="Times New Roman"/>
          <w:color w:val="000000"/>
          <w:sz w:val="24"/>
          <w:szCs w:val="24"/>
        </w:rPr>
        <w:t xml:space="preserve">Pancasila </w:t>
      </w:r>
      <w:r>
        <w:rPr>
          <w:rFonts w:ascii="Times New Roman" w:eastAsia="Georgia" w:hAnsi="Times New Roman" w:cs="Times New Roman"/>
          <w:color w:val="000000"/>
          <w:sz w:val="24"/>
          <w:szCs w:val="24"/>
        </w:rPr>
        <w:t>maka dapat dijelaskan bahwa sebagimana tubuh yang terdiri dari banyak anggota dan diikat oleh satu Roh, maka demikian pulalah sejatinya eksistensi Pancasila bagi bangsa dan negara Indonesia. Pancasila adalah roh – spirit yang mengikat keragaman Indonesia. Di dalam Pancasila, seluruh perbedaan yang ada terikat menjadi satu, bekerja bersama saling mendukung agar bangsa dan negara ini dapat terus menjalani keberlangsungan hidup. Perbedaan justru merupakan kekuatan yang menyempurnakan. Tidak ada satu komponen masyarakat dapat menyatakan diri lebih berguna darip</w:t>
      </w:r>
      <w:r w:rsidR="00C85C77">
        <w:rPr>
          <w:rFonts w:ascii="Times New Roman" w:eastAsia="Georgia" w:hAnsi="Times New Roman" w:cs="Times New Roman"/>
          <w:color w:val="000000"/>
          <w:sz w:val="24"/>
          <w:szCs w:val="24"/>
        </w:rPr>
        <w:t>a</w:t>
      </w:r>
      <w:r>
        <w:rPr>
          <w:rFonts w:ascii="Times New Roman" w:eastAsia="Georgia" w:hAnsi="Times New Roman" w:cs="Times New Roman"/>
          <w:color w:val="000000"/>
          <w:sz w:val="24"/>
          <w:szCs w:val="24"/>
        </w:rPr>
        <w:t>da yang lain</w:t>
      </w:r>
      <w:r w:rsidR="00C85C77">
        <w:rPr>
          <w:rFonts w:ascii="Times New Roman" w:eastAsia="Georgia" w:hAnsi="Times New Roman" w:cs="Times New Roman"/>
          <w:color w:val="000000"/>
          <w:sz w:val="24"/>
          <w:szCs w:val="24"/>
        </w:rPr>
        <w:t xml:space="preserve">, </w:t>
      </w:r>
      <w:r w:rsidR="00C85C77">
        <w:rPr>
          <w:rFonts w:ascii="Times New Roman" w:eastAsia="Georgia" w:hAnsi="Times New Roman" w:cs="Times New Roman"/>
          <w:color w:val="000000"/>
          <w:sz w:val="24"/>
          <w:szCs w:val="24"/>
        </w:rPr>
        <w:lastRenderedPageBreak/>
        <w:t>demikian sebaliknya  (ayat 18-22)</w:t>
      </w:r>
      <w:r>
        <w:rPr>
          <w:rFonts w:ascii="Times New Roman" w:eastAsia="Georgia" w:hAnsi="Times New Roman" w:cs="Times New Roman"/>
          <w:color w:val="000000"/>
          <w:sz w:val="24"/>
          <w:szCs w:val="24"/>
        </w:rPr>
        <w:t xml:space="preserve">. </w:t>
      </w:r>
      <w:r w:rsidR="00C85C77">
        <w:rPr>
          <w:rFonts w:ascii="Times New Roman" w:eastAsia="Georgia" w:hAnsi="Times New Roman" w:cs="Times New Roman"/>
          <w:color w:val="000000"/>
          <w:sz w:val="24"/>
          <w:szCs w:val="24"/>
        </w:rPr>
        <w:t xml:space="preserve">Ayat ini berbicara mengenai kesetaraan dan kesatuan. Dalam konteks Pancasila ayat tersebut merupakan salah satu sila kedua: kemanusiaan dan sila ketiga: persatuan. </w:t>
      </w:r>
    </w:p>
    <w:p w14:paraId="1965C468" w14:textId="77777777" w:rsidR="00C85C77" w:rsidRDefault="00CD6012" w:rsidP="000E50F2">
      <w:pPr>
        <w:spacing w:after="0" w:line="240" w:lineRule="auto"/>
        <w:ind w:firstLine="720"/>
        <w:jc w:val="both"/>
        <w:rPr>
          <w:rFonts w:ascii="Times New Roman" w:eastAsia="Georgia" w:hAnsi="Times New Roman" w:cs="Times New Roman"/>
          <w:color w:val="000000"/>
          <w:sz w:val="24"/>
          <w:szCs w:val="24"/>
        </w:rPr>
      </w:pPr>
      <w:r>
        <w:rPr>
          <w:rFonts w:ascii="Times New Roman" w:eastAsia="Georgia" w:hAnsi="Times New Roman" w:cs="Times New Roman"/>
          <w:color w:val="000000"/>
          <w:sz w:val="24"/>
          <w:szCs w:val="24"/>
        </w:rPr>
        <w:t>Pada a</w:t>
      </w:r>
      <w:r w:rsidR="00C85C77">
        <w:rPr>
          <w:rFonts w:ascii="Times New Roman" w:eastAsia="Georgia" w:hAnsi="Times New Roman" w:cs="Times New Roman"/>
          <w:color w:val="000000"/>
          <w:sz w:val="24"/>
          <w:szCs w:val="24"/>
        </w:rPr>
        <w:t>yat 23-</w:t>
      </w:r>
      <w:r w:rsidR="00B37843">
        <w:rPr>
          <w:rFonts w:ascii="Times New Roman" w:eastAsia="Georgia" w:hAnsi="Times New Roman" w:cs="Times New Roman"/>
          <w:color w:val="000000"/>
          <w:sz w:val="24"/>
          <w:szCs w:val="24"/>
        </w:rPr>
        <w:t>27</w:t>
      </w:r>
      <w:r>
        <w:rPr>
          <w:rFonts w:ascii="Times New Roman" w:eastAsia="Georgia" w:hAnsi="Times New Roman" w:cs="Times New Roman"/>
          <w:color w:val="000000"/>
          <w:sz w:val="24"/>
          <w:szCs w:val="24"/>
        </w:rPr>
        <w:t xml:space="preserve">  rasul Paulus menjelaskan mengenai keadaan anggota tubuh yang lemah justru menjadi bagian yang paling dibutuhkan. Pemberian hormat pada tubuh yang secara kasat mata terdapat kekurangan dan perhatian khusus pada anggota yang kurang elok. Secara tegas dinyatakan bahwa Tuhan menyusun dan membentuk tubuh begitu rupa sehingga yang kurang mulia diberikan penghormatan secara khusus untuk menghindari perpecahan. Anggota yang berbeda-beda dimaksudkan untuk saling memberikan perhatian. Ayat tersebut menjadikan gambaran bahwa dalam hidup berbangsa dan bernegara di bawah naungan Pancasila, semua  individu perlu </w:t>
      </w:r>
      <w:r w:rsidR="003513D7">
        <w:rPr>
          <w:rFonts w:ascii="Times New Roman" w:eastAsia="Georgia" w:hAnsi="Times New Roman" w:cs="Times New Roman"/>
          <w:color w:val="000000"/>
          <w:sz w:val="24"/>
          <w:szCs w:val="24"/>
        </w:rPr>
        <w:t>saling menghargai dan berani berkorban bagi orang lain tanpa memandang latar belakang.  Perbedaan merupakan anugerah dan perlu dipergunakan sebagai kesempatan untuk menjadikan kepentingan orang lain  di atas kepentingan diri. Inilah manifestasi dari sila kemanusiaan dan persatuan.</w:t>
      </w:r>
    </w:p>
    <w:p w14:paraId="702C8EF0" w14:textId="77777777" w:rsidR="003513D7" w:rsidRDefault="00B37843" w:rsidP="000E50F2">
      <w:pPr>
        <w:spacing w:after="0" w:line="240" w:lineRule="auto"/>
        <w:ind w:firstLine="720"/>
        <w:jc w:val="both"/>
        <w:rPr>
          <w:rFonts w:ascii="Times New Roman" w:eastAsia="Georgia" w:hAnsi="Times New Roman" w:cs="Times New Roman"/>
          <w:color w:val="000000"/>
          <w:sz w:val="24"/>
          <w:szCs w:val="24"/>
        </w:rPr>
      </w:pPr>
      <w:r>
        <w:rPr>
          <w:rFonts w:ascii="Times New Roman" w:eastAsia="Georgia" w:hAnsi="Times New Roman" w:cs="Times New Roman"/>
          <w:color w:val="000000"/>
          <w:sz w:val="24"/>
          <w:szCs w:val="24"/>
        </w:rPr>
        <w:t xml:space="preserve">Dalam kehidupan jemaat Korintus secara bersama, rasul Paulus menyampaikan tentang pembagian tugas dan kewenangan menurut  kapasitas masing-masing. </w:t>
      </w:r>
      <w:r w:rsidR="00956977">
        <w:rPr>
          <w:rFonts w:ascii="Times New Roman" w:eastAsia="Georgia" w:hAnsi="Times New Roman" w:cs="Times New Roman"/>
          <w:color w:val="000000"/>
          <w:sz w:val="24"/>
          <w:szCs w:val="24"/>
        </w:rPr>
        <w:t xml:space="preserve">Beberapa jabatan yang ditentukan antara lain sebagai nabi, pengajar dan rasul. Selain pembagian tugas, diberikan pula karunia-karunia. </w:t>
      </w:r>
      <w:r>
        <w:rPr>
          <w:rFonts w:ascii="Times New Roman" w:eastAsia="Georgia" w:hAnsi="Times New Roman" w:cs="Times New Roman"/>
          <w:color w:val="000000"/>
          <w:sz w:val="24"/>
          <w:szCs w:val="24"/>
        </w:rPr>
        <w:t xml:space="preserve">Tugas-tugas </w:t>
      </w:r>
      <w:r w:rsidR="00956977">
        <w:rPr>
          <w:rFonts w:ascii="Times New Roman" w:eastAsia="Georgia" w:hAnsi="Times New Roman" w:cs="Times New Roman"/>
          <w:color w:val="000000"/>
          <w:sz w:val="24"/>
          <w:szCs w:val="24"/>
        </w:rPr>
        <w:t xml:space="preserve">dan karunia-karunia </w:t>
      </w:r>
      <w:r>
        <w:rPr>
          <w:rFonts w:ascii="Times New Roman" w:eastAsia="Georgia" w:hAnsi="Times New Roman" w:cs="Times New Roman"/>
          <w:color w:val="000000"/>
          <w:sz w:val="24"/>
          <w:szCs w:val="24"/>
        </w:rPr>
        <w:t xml:space="preserve">tersebut dijalankan untuk mencapai tujuan bersama (ayat 28-31). </w:t>
      </w:r>
      <w:r w:rsidR="00956977">
        <w:rPr>
          <w:rFonts w:ascii="Times New Roman" w:eastAsia="Georgia" w:hAnsi="Times New Roman" w:cs="Times New Roman"/>
          <w:color w:val="000000"/>
          <w:sz w:val="24"/>
          <w:szCs w:val="24"/>
        </w:rPr>
        <w:t xml:space="preserve">Para pemegang tugas sejatinya  menjalankan tugas sebagai pelayan jemaat dan bekerja untuk jemaat. Pemegang karunia pun dalam memergunakan karunianya berfokus kepada kebutuhan jemaat. </w:t>
      </w:r>
      <w:r w:rsidR="00956977" w:rsidRPr="00956977">
        <w:rPr>
          <w:rFonts w:ascii="Times New Roman" w:eastAsia="Georgia" w:hAnsi="Times New Roman" w:cs="Times New Roman"/>
          <w:color w:val="000000"/>
          <w:sz w:val="24"/>
          <w:szCs w:val="24"/>
        </w:rPr>
        <w:t>Dalam konteks Pancasila, ayat 28-31 dapat menjadi gambaran sila ke-empat dan ke-lima.</w:t>
      </w:r>
      <w:r w:rsidR="00E6147D">
        <w:rPr>
          <w:rFonts w:ascii="Times New Roman" w:eastAsia="Georgia" w:hAnsi="Times New Roman" w:cs="Times New Roman"/>
          <w:color w:val="000000"/>
          <w:sz w:val="24"/>
          <w:szCs w:val="24"/>
        </w:rPr>
        <w:t xml:space="preserve"> Para pemegang tugas tersebut sama </w:t>
      </w:r>
      <w:r w:rsidR="00956977">
        <w:rPr>
          <w:rFonts w:ascii="Times New Roman" w:eastAsia="Georgia" w:hAnsi="Times New Roman" w:cs="Times New Roman"/>
          <w:color w:val="000000"/>
          <w:sz w:val="24"/>
          <w:szCs w:val="24"/>
        </w:rPr>
        <w:t xml:space="preserve"> seperti</w:t>
      </w:r>
      <w:r w:rsidR="00E6147D">
        <w:rPr>
          <w:rFonts w:ascii="Times New Roman" w:eastAsia="Georgia" w:hAnsi="Times New Roman" w:cs="Times New Roman"/>
          <w:color w:val="000000"/>
          <w:sz w:val="24"/>
          <w:szCs w:val="24"/>
        </w:rPr>
        <w:t xml:space="preserve"> wakil rakyat dalam berdemokrasi dan semua karunia dipergunakan untuk memenuhi kebutuhan jemaat sehingga tercipta unsur keadilan sosial, sila ke-lima.</w:t>
      </w:r>
    </w:p>
    <w:p w14:paraId="78748020" w14:textId="77777777" w:rsidR="006D448A" w:rsidRPr="006D448A" w:rsidRDefault="006D448A" w:rsidP="006D448A">
      <w:pPr>
        <w:spacing w:after="0" w:line="240" w:lineRule="auto"/>
        <w:jc w:val="both"/>
        <w:rPr>
          <w:rFonts w:ascii="Times New Roman" w:eastAsia="Georgia" w:hAnsi="Times New Roman" w:cs="Times New Roman"/>
          <w:bCs/>
          <w:color w:val="000000"/>
          <w:sz w:val="24"/>
          <w:szCs w:val="24"/>
        </w:rPr>
      </w:pPr>
      <w:r>
        <w:rPr>
          <w:rFonts w:ascii="Times New Roman" w:eastAsia="Georgia" w:hAnsi="Times New Roman" w:cs="Times New Roman"/>
          <w:color w:val="000000"/>
          <w:sz w:val="24"/>
          <w:szCs w:val="24"/>
        </w:rPr>
        <w:tab/>
      </w:r>
      <w:r w:rsidR="00E6147D">
        <w:rPr>
          <w:rFonts w:ascii="Times New Roman" w:eastAsia="Georgia" w:hAnsi="Times New Roman" w:cs="Times New Roman"/>
          <w:color w:val="000000"/>
          <w:sz w:val="24"/>
          <w:szCs w:val="24"/>
        </w:rPr>
        <w:t>Dari kajian teks yang telah dilakukan tersebut dapat diringkas bahwa</w:t>
      </w:r>
      <w:r>
        <w:rPr>
          <w:rFonts w:ascii="Times New Roman" w:eastAsia="Georgia" w:hAnsi="Times New Roman" w:cs="Times New Roman"/>
          <w:color w:val="000000"/>
          <w:sz w:val="24"/>
          <w:szCs w:val="24"/>
        </w:rPr>
        <w:t xml:space="preserve"> dalam </w:t>
      </w:r>
      <w:r w:rsidR="00E6147D">
        <w:rPr>
          <w:rFonts w:ascii="Times New Roman" w:eastAsia="Georgia" w:hAnsi="Times New Roman" w:cs="Times New Roman"/>
          <w:color w:val="000000"/>
          <w:sz w:val="24"/>
          <w:szCs w:val="24"/>
        </w:rPr>
        <w:t xml:space="preserve"> </w:t>
      </w:r>
      <w:r w:rsidRPr="006D448A">
        <w:rPr>
          <w:rFonts w:ascii="Times New Roman" w:hAnsi="Times New Roman" w:cs="Times New Roman"/>
          <w:sz w:val="24"/>
          <w:szCs w:val="24"/>
        </w:rPr>
        <w:t xml:space="preserve">1 Korintus 12:12-31 </w:t>
      </w:r>
      <w:r w:rsidR="00E82889">
        <w:rPr>
          <w:rFonts w:ascii="Times New Roman" w:hAnsi="Times New Roman" w:cs="Times New Roman"/>
          <w:sz w:val="24"/>
          <w:szCs w:val="24"/>
        </w:rPr>
        <w:t>tergambar mengenai nilai-nilai yang termuat dalam sila Pancasila. Perikop ini menjadi salah satu perikop dalam Alkitab – dari sekian banyak perikop- yang sejalan atau mengandung nilai-nilai yang sama dengan kelima sila dalam Pancasila. Dengan demikian dapat ditegaskan bahwa kandungan nilai-nilai Pancasila sesuai dengan kebenaran Alkitab. Dengan arti lain bahwa tidak ada pertentangan antara Pancasila dengan iman Kristen.</w:t>
      </w:r>
    </w:p>
    <w:p w14:paraId="28643E0B" w14:textId="77777777" w:rsidR="006D448A" w:rsidRDefault="006D448A" w:rsidP="006D448A">
      <w:pPr>
        <w:spacing w:after="0" w:line="240" w:lineRule="auto"/>
        <w:ind w:firstLine="720"/>
        <w:jc w:val="both"/>
        <w:rPr>
          <w:rFonts w:ascii="Times New Roman" w:eastAsia="Georgia" w:hAnsi="Times New Roman" w:cs="Times New Roman"/>
          <w:color w:val="000000"/>
          <w:sz w:val="24"/>
          <w:szCs w:val="24"/>
        </w:rPr>
      </w:pPr>
    </w:p>
    <w:p w14:paraId="28ACED8F" w14:textId="77777777" w:rsidR="00C85C77" w:rsidRDefault="00C85C77" w:rsidP="000E50F2">
      <w:pPr>
        <w:spacing w:after="0" w:line="240" w:lineRule="auto"/>
        <w:ind w:firstLine="720"/>
        <w:jc w:val="both"/>
        <w:rPr>
          <w:rFonts w:ascii="Times New Roman" w:eastAsia="Georgia" w:hAnsi="Times New Roman" w:cs="Times New Roman"/>
          <w:color w:val="000000"/>
          <w:sz w:val="24"/>
          <w:szCs w:val="24"/>
        </w:rPr>
      </w:pPr>
    </w:p>
    <w:p w14:paraId="0D225E52" w14:textId="77777777" w:rsidR="00DC05FA" w:rsidRDefault="00D06EB3" w:rsidP="000E50F2">
      <w:pPr>
        <w:spacing w:after="0" w:line="240" w:lineRule="auto"/>
        <w:jc w:val="both"/>
        <w:rPr>
          <w:rFonts w:ascii="Times New Roman" w:eastAsia="Georgia" w:hAnsi="Times New Roman" w:cs="Times New Roman"/>
          <w:b/>
          <w:bCs/>
          <w:color w:val="000000"/>
          <w:sz w:val="24"/>
          <w:szCs w:val="24"/>
        </w:rPr>
      </w:pPr>
      <w:r>
        <w:rPr>
          <w:rFonts w:ascii="Times New Roman" w:eastAsia="Georgia" w:hAnsi="Times New Roman" w:cs="Times New Roman"/>
          <w:b/>
          <w:bCs/>
          <w:color w:val="000000"/>
          <w:sz w:val="24"/>
          <w:szCs w:val="24"/>
        </w:rPr>
        <w:t>Gereja dan “Tubuh Pancasila”</w:t>
      </w:r>
    </w:p>
    <w:p w14:paraId="7A891B52" w14:textId="77777777" w:rsidR="0034370F" w:rsidRDefault="0034370F" w:rsidP="000E50F2">
      <w:pPr>
        <w:spacing w:after="0" w:line="240" w:lineRule="auto"/>
        <w:jc w:val="both"/>
        <w:rPr>
          <w:rFonts w:ascii="Times New Roman" w:eastAsia="Georgia" w:hAnsi="Times New Roman" w:cs="Times New Roman"/>
          <w:b/>
          <w:bCs/>
          <w:color w:val="000000"/>
          <w:sz w:val="24"/>
          <w:szCs w:val="24"/>
        </w:rPr>
      </w:pPr>
    </w:p>
    <w:p w14:paraId="78EA0715" w14:textId="77777777" w:rsidR="00565BB4" w:rsidRDefault="008240D5" w:rsidP="00840A0F">
      <w:pPr>
        <w:spacing w:after="0" w:line="240" w:lineRule="auto"/>
        <w:jc w:val="both"/>
        <w:rPr>
          <w:rFonts w:ascii="Times New Roman" w:eastAsia="Georgia" w:hAnsi="Times New Roman" w:cs="Times New Roman"/>
          <w:bCs/>
          <w:color w:val="000000"/>
          <w:sz w:val="24"/>
          <w:szCs w:val="24"/>
        </w:rPr>
      </w:pPr>
      <w:r>
        <w:rPr>
          <w:rFonts w:ascii="Times New Roman" w:eastAsia="Georgia" w:hAnsi="Times New Roman" w:cs="Times New Roman"/>
          <w:bCs/>
          <w:color w:val="000000"/>
          <w:sz w:val="24"/>
          <w:szCs w:val="24"/>
        </w:rPr>
        <w:tab/>
      </w:r>
      <w:r w:rsidR="00117669">
        <w:rPr>
          <w:rFonts w:ascii="Times New Roman" w:eastAsia="Georgia" w:hAnsi="Times New Roman" w:cs="Times New Roman"/>
          <w:bCs/>
          <w:color w:val="000000"/>
          <w:sz w:val="24"/>
          <w:szCs w:val="24"/>
        </w:rPr>
        <w:t xml:space="preserve">Dari uraian di atas dapat ditarik suatu implikasi </w:t>
      </w:r>
      <w:r w:rsidR="00EA1393">
        <w:rPr>
          <w:rFonts w:ascii="Times New Roman" w:eastAsia="Georgia" w:hAnsi="Times New Roman" w:cs="Times New Roman"/>
          <w:bCs/>
          <w:color w:val="000000"/>
          <w:sz w:val="24"/>
          <w:szCs w:val="24"/>
        </w:rPr>
        <w:t xml:space="preserve">bagi gereja bahwa perlu dilakukan tindak nyata dari gereja sebagai bagian komponen bangsa. Di era masa kini, tindak nyata gereja dapat dilakukan dengan melibatkan seluruh jemaat dan menjalin kolaborasi atau kerjasama dengan kelompok-kelompok lain di luar Kekristenan. Satu program yang dapat diimplementasikan oleh gereja adalah dibentuknya gereja sebagai “tubuh Pancasila”. Hal ini mengacu kepada konsep satu tubuh dimana </w:t>
      </w:r>
      <w:r w:rsidR="00565BB4">
        <w:rPr>
          <w:rFonts w:ascii="Times New Roman" w:eastAsia="Georgia" w:hAnsi="Times New Roman" w:cs="Times New Roman"/>
          <w:bCs/>
          <w:color w:val="000000"/>
          <w:sz w:val="24"/>
          <w:szCs w:val="24"/>
        </w:rPr>
        <w:t>gereja menjadi motor dalam menciptakan situasi kondusif dalam berkehidupan bersama. Gereja perlu mendesain diri sebagai “tubuh Pancasila” yang hidup dan b</w:t>
      </w:r>
      <w:r w:rsidR="00AA5B1D">
        <w:rPr>
          <w:rFonts w:ascii="Times New Roman" w:eastAsia="Georgia" w:hAnsi="Times New Roman" w:cs="Times New Roman"/>
          <w:bCs/>
          <w:color w:val="000000"/>
          <w:sz w:val="24"/>
          <w:szCs w:val="24"/>
        </w:rPr>
        <w:t>erkembang di alam Indonesia ini, sebagaimana tubuh jasmani manusia yang tetap terus perlu untuk bergerak secara bersama untuk dapat sehat, bertumbuh berkembang kuat dan berdaya guna bagi semesta dan seisinya.</w:t>
      </w:r>
    </w:p>
    <w:p w14:paraId="451E98DB" w14:textId="77777777" w:rsidR="00565BB4" w:rsidRDefault="00565BB4" w:rsidP="00840A0F">
      <w:pPr>
        <w:spacing w:after="0" w:line="240" w:lineRule="auto"/>
        <w:jc w:val="both"/>
        <w:rPr>
          <w:rFonts w:ascii="Times New Roman" w:eastAsia="Georgia" w:hAnsi="Times New Roman" w:cs="Times New Roman"/>
          <w:bCs/>
          <w:color w:val="000000"/>
          <w:sz w:val="24"/>
          <w:szCs w:val="24"/>
        </w:rPr>
      </w:pPr>
      <w:r>
        <w:rPr>
          <w:rFonts w:ascii="Times New Roman" w:eastAsia="Georgia" w:hAnsi="Times New Roman" w:cs="Times New Roman"/>
          <w:bCs/>
          <w:color w:val="000000"/>
          <w:sz w:val="24"/>
          <w:szCs w:val="24"/>
        </w:rPr>
        <w:tab/>
        <w:t>“Tubuh Pancasila” adalah sebuah usulan program nyata yang dapat diterapkan gereja dalam membumikan Pancasila.</w:t>
      </w:r>
      <w:r w:rsidR="00EC12E1">
        <w:rPr>
          <w:rFonts w:ascii="Times New Roman" w:eastAsia="Georgia" w:hAnsi="Times New Roman" w:cs="Times New Roman"/>
          <w:bCs/>
          <w:color w:val="000000"/>
          <w:sz w:val="24"/>
          <w:szCs w:val="24"/>
        </w:rPr>
        <w:t xml:space="preserve"> Secara garis besar, sebagai tubuh gereja perlu membangun diri, </w:t>
      </w:r>
      <w:r w:rsidR="00EC12E1">
        <w:rPr>
          <w:rFonts w:ascii="Times New Roman" w:eastAsia="Georgia" w:hAnsi="Times New Roman" w:cs="Times New Roman"/>
          <w:bCs/>
          <w:color w:val="000000"/>
          <w:sz w:val="24"/>
          <w:szCs w:val="24"/>
        </w:rPr>
        <w:lastRenderedPageBreak/>
        <w:t xml:space="preserve">mengintegrasikan seluruh bagian tubuhnya yaitu jemaat untuk secara bersama-sama mengaktualisasikan nilai-nilai Pancasila dalam keseharian. </w:t>
      </w:r>
      <w:r w:rsidR="00C462DE">
        <w:rPr>
          <w:rFonts w:ascii="Times New Roman" w:eastAsia="Georgia" w:hAnsi="Times New Roman" w:cs="Times New Roman"/>
          <w:bCs/>
          <w:color w:val="000000"/>
          <w:sz w:val="24"/>
          <w:szCs w:val="24"/>
        </w:rPr>
        <w:t xml:space="preserve">Atau dengan kata lain memfungsikan seluruh anggota tubuhnya untuk saling membangun, menebarkan kebaikan. </w:t>
      </w:r>
      <w:r w:rsidR="00EC12E1">
        <w:rPr>
          <w:rFonts w:ascii="Times New Roman" w:eastAsia="Georgia" w:hAnsi="Times New Roman" w:cs="Times New Roman"/>
          <w:bCs/>
          <w:color w:val="000000"/>
          <w:sz w:val="24"/>
          <w:szCs w:val="24"/>
        </w:rPr>
        <w:t xml:space="preserve">Hal ini tidak akan dapat berjalan tanpa adanya keteladanan. Sebagai persekutuan orang percaya, gereja perlu menyusun program ini dengan landasan iman Kristen. </w:t>
      </w:r>
      <w:r w:rsidR="00B41D36">
        <w:rPr>
          <w:rFonts w:ascii="Times New Roman" w:eastAsia="Georgia" w:hAnsi="Times New Roman" w:cs="Times New Roman"/>
          <w:bCs/>
          <w:color w:val="000000"/>
          <w:sz w:val="24"/>
          <w:szCs w:val="24"/>
        </w:rPr>
        <w:t>Sebagai tubuh yang hidup, program ini pun hidup dalam arti terus bergerak mendorong pengaktualisasian nilai-nilai Pancasila di dalam internal gereja secara bersama. Secara internal, pembumian nilai-nilai Pancasila dalam gereja sebagai “tubuh Pancasila” adalah membangun komunikasi dan relasi yang hangat, dekat dan intens dengan seluruh jemat. Dalam hal ini gereja dituntut terlibat aktif  mendampingi jemaat dalam mengatasi permasalahan hidup</w:t>
      </w:r>
      <w:r w:rsidR="00C462DE">
        <w:rPr>
          <w:rFonts w:ascii="Times New Roman" w:eastAsia="Georgia" w:hAnsi="Times New Roman" w:cs="Times New Roman"/>
          <w:bCs/>
          <w:color w:val="000000"/>
          <w:sz w:val="24"/>
          <w:szCs w:val="24"/>
        </w:rPr>
        <w:t xml:space="preserve"> dan menuntun jemat dalam membangun kehidupan. Secara konkrit hal tersebut dapat dilakukan melalui k</w:t>
      </w:r>
      <w:r w:rsidR="00B71A4D">
        <w:rPr>
          <w:rFonts w:ascii="Times New Roman" w:eastAsia="Georgia" w:hAnsi="Times New Roman" w:cs="Times New Roman"/>
          <w:bCs/>
          <w:color w:val="000000"/>
          <w:sz w:val="24"/>
          <w:szCs w:val="24"/>
        </w:rPr>
        <w:t>omunitas kecil yang sungguh-sungguh hidup seperti satu keluarga.</w:t>
      </w:r>
    </w:p>
    <w:p w14:paraId="41DAD683" w14:textId="77777777" w:rsidR="00377146" w:rsidRDefault="00C462DE" w:rsidP="00840A0F">
      <w:pPr>
        <w:spacing w:after="0" w:line="240" w:lineRule="auto"/>
        <w:jc w:val="both"/>
        <w:rPr>
          <w:rFonts w:ascii="Times New Roman" w:eastAsia="Georgia" w:hAnsi="Times New Roman" w:cs="Times New Roman"/>
          <w:bCs/>
          <w:color w:val="000000"/>
          <w:sz w:val="24"/>
          <w:szCs w:val="24"/>
        </w:rPr>
      </w:pPr>
      <w:r>
        <w:rPr>
          <w:rFonts w:ascii="Times New Roman" w:eastAsia="Georgia" w:hAnsi="Times New Roman" w:cs="Times New Roman"/>
          <w:bCs/>
          <w:color w:val="000000"/>
          <w:sz w:val="24"/>
          <w:szCs w:val="24"/>
        </w:rPr>
        <w:tab/>
        <w:t>Gereja sebagai “tubuh Pancasila” berarti  menjadi tempat bersemayamnya  Pancasila dalam gereja. Nilai-nilai Pancasila ditumbuhkembangkan dalam kehidupan bergereja</w:t>
      </w:r>
      <w:r w:rsidR="00E5085E">
        <w:rPr>
          <w:rFonts w:ascii="Times New Roman" w:eastAsia="Georgia" w:hAnsi="Times New Roman" w:cs="Times New Roman"/>
          <w:bCs/>
          <w:color w:val="000000"/>
          <w:sz w:val="24"/>
          <w:szCs w:val="24"/>
        </w:rPr>
        <w:t xml:space="preserve"> secara riil</w:t>
      </w:r>
      <w:r>
        <w:rPr>
          <w:rFonts w:ascii="Times New Roman" w:eastAsia="Georgia" w:hAnsi="Times New Roman" w:cs="Times New Roman"/>
          <w:bCs/>
          <w:color w:val="000000"/>
          <w:sz w:val="24"/>
          <w:szCs w:val="24"/>
        </w:rPr>
        <w:t xml:space="preserve">. Salah satunya adalah dengan cara membangun budaya Pancasila dalam gereja. </w:t>
      </w:r>
      <w:r w:rsidR="000135DE">
        <w:rPr>
          <w:rFonts w:ascii="Times New Roman" w:eastAsia="Georgia" w:hAnsi="Times New Roman" w:cs="Times New Roman"/>
          <w:bCs/>
          <w:color w:val="000000"/>
          <w:sz w:val="24"/>
          <w:szCs w:val="24"/>
        </w:rPr>
        <w:t xml:space="preserve">Sebagai contoh tindakan konkritnya adalah gereja mengajarkan dan membimbing dalam hal melakukan sikap mengasihi melalui pelbagai kegiatan. Proses habituasi ini perlu terus menerus dibangun dan dikembangkan misalnya dengan berlatih untuk membantu keuangan jemaat yang sedang dalam persoalan finansial, memberikan bantuan konseling dan penyembuhan bagi </w:t>
      </w:r>
      <w:r w:rsidR="00B71A4D">
        <w:rPr>
          <w:rFonts w:ascii="Times New Roman" w:eastAsia="Georgia" w:hAnsi="Times New Roman" w:cs="Times New Roman"/>
          <w:bCs/>
          <w:color w:val="000000"/>
          <w:sz w:val="24"/>
          <w:szCs w:val="24"/>
        </w:rPr>
        <w:t xml:space="preserve">anggota suatu </w:t>
      </w:r>
      <w:r w:rsidR="000135DE">
        <w:rPr>
          <w:rFonts w:ascii="Times New Roman" w:eastAsia="Georgia" w:hAnsi="Times New Roman" w:cs="Times New Roman"/>
          <w:bCs/>
          <w:color w:val="000000"/>
          <w:sz w:val="24"/>
          <w:szCs w:val="24"/>
        </w:rPr>
        <w:t xml:space="preserve">keluarga yang berada dalam persoalan </w:t>
      </w:r>
      <w:r w:rsidR="00B71A4D">
        <w:rPr>
          <w:rFonts w:ascii="Times New Roman" w:eastAsia="Georgia" w:hAnsi="Times New Roman" w:cs="Times New Roman"/>
          <w:bCs/>
          <w:color w:val="000000"/>
          <w:sz w:val="24"/>
          <w:szCs w:val="24"/>
        </w:rPr>
        <w:t xml:space="preserve">kecanduan napza misalnya. Landasan habituasi kasih ini adalah keterbukaan yang dibangun dimulai dengan kehidupan komunitas-komunitas kecil yang sungguh-sungguh hidup menjalankan perilaku berbagi bersama. </w:t>
      </w:r>
    </w:p>
    <w:p w14:paraId="036427F9" w14:textId="77777777" w:rsidR="00AA5B1D" w:rsidRDefault="00AA5B1D" w:rsidP="00840A0F">
      <w:pPr>
        <w:spacing w:after="0" w:line="240" w:lineRule="auto"/>
        <w:jc w:val="both"/>
        <w:rPr>
          <w:rFonts w:ascii="Times New Roman" w:eastAsia="Georgia" w:hAnsi="Times New Roman" w:cs="Times New Roman"/>
          <w:bCs/>
          <w:color w:val="000000"/>
          <w:sz w:val="24"/>
          <w:szCs w:val="24"/>
        </w:rPr>
      </w:pPr>
      <w:r>
        <w:rPr>
          <w:rFonts w:ascii="Times New Roman" w:eastAsia="Georgia" w:hAnsi="Times New Roman" w:cs="Times New Roman"/>
          <w:bCs/>
          <w:color w:val="000000"/>
          <w:sz w:val="24"/>
          <w:szCs w:val="24"/>
        </w:rPr>
        <w:tab/>
        <w:t xml:space="preserve">Gereja sebagai “tubuh Pancasila” tidak hanya dibangun secara internal namun juga perlu secara eksternal. Relasi eksternal paling dekat adalah gereja-gereja lain yang berbeda denominasi. Agar dapat membangun “tubuh Pancasila” melalui relasi eksternal, setiap gereja- dimulai dari para pemimpin atau gembalanya- untuk bersedia melepaskan atau meruntuhkan pola pikir “primodialisme” aliran atau denominasi yang menyuburkan sektarianisme dewasa ini. Mengacu kepada konsep satu tubuh yang disampaikan rasul Paulus dalam </w:t>
      </w:r>
      <w:r w:rsidR="001976CE">
        <w:rPr>
          <w:rFonts w:ascii="Times New Roman" w:eastAsia="Georgia" w:hAnsi="Times New Roman" w:cs="Times New Roman"/>
          <w:bCs/>
          <w:color w:val="000000"/>
          <w:sz w:val="24"/>
          <w:szCs w:val="24"/>
        </w:rPr>
        <w:t xml:space="preserve">suratnya pada </w:t>
      </w:r>
      <w:r w:rsidRPr="00AA5B1D">
        <w:rPr>
          <w:rFonts w:ascii="Times New Roman" w:eastAsia="Georgia" w:hAnsi="Times New Roman" w:cs="Times New Roman"/>
          <w:bCs/>
          <w:color w:val="000000"/>
          <w:sz w:val="24"/>
          <w:szCs w:val="24"/>
        </w:rPr>
        <w:t>1 Korintus 12:12-31</w:t>
      </w:r>
      <w:r>
        <w:rPr>
          <w:rFonts w:ascii="Times New Roman" w:eastAsia="Georgia" w:hAnsi="Times New Roman" w:cs="Times New Roman"/>
          <w:bCs/>
          <w:color w:val="000000"/>
          <w:sz w:val="24"/>
          <w:szCs w:val="24"/>
        </w:rPr>
        <w:t xml:space="preserve">, gereja perlu menyadari bahwa umat Tuhan yang </w:t>
      </w:r>
      <w:r w:rsidR="005C79EF">
        <w:rPr>
          <w:rFonts w:ascii="Times New Roman" w:eastAsia="Georgia" w:hAnsi="Times New Roman" w:cs="Times New Roman"/>
          <w:bCs/>
          <w:color w:val="000000"/>
          <w:sz w:val="24"/>
          <w:szCs w:val="24"/>
        </w:rPr>
        <w:t>percaya kepada Tuhan Yesus seluruhnya adalah sebagai satu tubuh. Tidak ada sekat denominasi, doktrinasi maupun sekat-sekat lain yang selama ini mengikat. Gereja perlu melepaskan segala sesuatu (Luk.14:33) termasuk sekat dan ikatan denominasi untuk dapat memberikan diri dipakai oleh Tuhan di dunia ini.</w:t>
      </w:r>
    </w:p>
    <w:p w14:paraId="345E40C4" w14:textId="77777777" w:rsidR="00377146" w:rsidRDefault="00B71A4D" w:rsidP="00840A0F">
      <w:pPr>
        <w:spacing w:after="0" w:line="240" w:lineRule="auto"/>
        <w:jc w:val="both"/>
        <w:rPr>
          <w:rFonts w:ascii="Times New Roman" w:eastAsia="Georgia" w:hAnsi="Times New Roman" w:cs="Times New Roman"/>
          <w:bCs/>
          <w:color w:val="000000"/>
          <w:sz w:val="24"/>
          <w:szCs w:val="24"/>
        </w:rPr>
      </w:pPr>
      <w:r>
        <w:rPr>
          <w:rFonts w:ascii="Times New Roman" w:eastAsia="Georgia" w:hAnsi="Times New Roman" w:cs="Times New Roman"/>
          <w:bCs/>
          <w:color w:val="000000"/>
          <w:sz w:val="24"/>
          <w:szCs w:val="24"/>
        </w:rPr>
        <w:tab/>
      </w:r>
      <w:r w:rsidR="00377146">
        <w:rPr>
          <w:rFonts w:ascii="Times New Roman" w:eastAsia="Georgia" w:hAnsi="Times New Roman" w:cs="Times New Roman"/>
          <w:bCs/>
          <w:color w:val="000000"/>
          <w:sz w:val="24"/>
          <w:szCs w:val="24"/>
        </w:rPr>
        <w:t>Secara eksternal, gereja perlu membangun kerjas</w:t>
      </w:r>
      <w:r>
        <w:rPr>
          <w:rFonts w:ascii="Times New Roman" w:eastAsia="Georgia" w:hAnsi="Times New Roman" w:cs="Times New Roman"/>
          <w:bCs/>
          <w:color w:val="000000"/>
          <w:sz w:val="24"/>
          <w:szCs w:val="24"/>
        </w:rPr>
        <w:t>ama dengan pelbagai pihak lintas gereja</w:t>
      </w:r>
      <w:r w:rsidR="006225DC" w:rsidRPr="001976CE">
        <w:rPr>
          <w:rStyle w:val="FootnoteReference"/>
        </w:rPr>
        <w:footnoteReference w:id="17"/>
      </w:r>
      <w:r>
        <w:rPr>
          <w:rFonts w:ascii="Times New Roman" w:eastAsia="Georgia" w:hAnsi="Times New Roman" w:cs="Times New Roman"/>
          <w:bCs/>
          <w:color w:val="000000"/>
          <w:sz w:val="24"/>
          <w:szCs w:val="24"/>
        </w:rPr>
        <w:t xml:space="preserve"> bahkan lintas budaya. Bersama seluruh gereja bersatu membangun diri dan mendukung gereja lain untuk menjadi “tubuh Pancasila”. Bersama organisasi dalam masyarakat atau pemerintah daerah atau perusahaan-perusahaan  untuk membentuk “tubuh Pancasila” melalui program kegiatan sosial. Contoh program yang dapat dijalankan adalah pelayanan kesehatan gratis bagi keluarga, pelayanan kesehatan ibu anak, pelayanan pendidikan virtual, pelayanan bimbingan wirausaha, pelayanan bimbingan keahlian berbahasa dan bentuk-bentuk lainnya yang dapat terus dikemban</w:t>
      </w:r>
      <w:r w:rsidR="00C71D5D">
        <w:rPr>
          <w:rFonts w:ascii="Times New Roman" w:eastAsia="Georgia" w:hAnsi="Times New Roman" w:cs="Times New Roman"/>
          <w:bCs/>
          <w:color w:val="000000"/>
          <w:sz w:val="24"/>
          <w:szCs w:val="24"/>
        </w:rPr>
        <w:t xml:space="preserve">gkan. Kegiatan ini dilakukan dengan memanfaatkan teknologi sesuai dengan kebutuhannya. </w:t>
      </w:r>
    </w:p>
    <w:p w14:paraId="1EE779B8" w14:textId="77777777" w:rsidR="00D9048B" w:rsidRDefault="00B71A4D" w:rsidP="00840A0F">
      <w:pPr>
        <w:spacing w:after="0" w:line="240" w:lineRule="auto"/>
        <w:jc w:val="both"/>
        <w:rPr>
          <w:rFonts w:ascii="Times New Roman" w:eastAsia="Georgia" w:hAnsi="Times New Roman" w:cs="Times New Roman"/>
          <w:bCs/>
          <w:color w:val="000000"/>
          <w:sz w:val="24"/>
          <w:szCs w:val="24"/>
        </w:rPr>
      </w:pPr>
      <w:r>
        <w:rPr>
          <w:rFonts w:ascii="Times New Roman" w:eastAsia="Georgia" w:hAnsi="Times New Roman" w:cs="Times New Roman"/>
          <w:bCs/>
          <w:color w:val="000000"/>
          <w:sz w:val="24"/>
          <w:szCs w:val="24"/>
        </w:rPr>
        <w:tab/>
      </w:r>
      <w:r w:rsidR="00E5085E">
        <w:rPr>
          <w:rFonts w:ascii="Times New Roman" w:eastAsia="Georgia" w:hAnsi="Times New Roman" w:cs="Times New Roman"/>
          <w:bCs/>
          <w:color w:val="000000"/>
          <w:sz w:val="24"/>
          <w:szCs w:val="24"/>
        </w:rPr>
        <w:t xml:space="preserve">Selain habituasi tindakan kasih, gereja dapat mengimplemetasikan habituasi </w:t>
      </w:r>
      <w:r w:rsidR="00C71D5D">
        <w:rPr>
          <w:rFonts w:ascii="Times New Roman" w:eastAsia="Georgia" w:hAnsi="Times New Roman" w:cs="Times New Roman"/>
          <w:bCs/>
          <w:color w:val="000000"/>
          <w:sz w:val="24"/>
          <w:szCs w:val="24"/>
        </w:rPr>
        <w:t xml:space="preserve">sikap jujur. Hal ini dapat diaktualisasikan dalam pelbagai bentuk program kegiatan misalnya dengan menjalin kerjasama dengan KPK- Komisi Pemberantasan Korupsi membudayakan perilaku antikorupsi sejak </w:t>
      </w:r>
      <w:r w:rsidR="00C71D5D">
        <w:rPr>
          <w:rFonts w:ascii="Times New Roman" w:eastAsia="Georgia" w:hAnsi="Times New Roman" w:cs="Times New Roman"/>
          <w:bCs/>
          <w:color w:val="000000"/>
          <w:sz w:val="24"/>
          <w:szCs w:val="24"/>
        </w:rPr>
        <w:lastRenderedPageBreak/>
        <w:t xml:space="preserve">dini. Habituasi sikap jujur dapat mendorong pada tumbuhnya integritas bangsa sehingga melalui hal ini, perilaku korupsi di masa depan dapat ditekan. Contoh lain adalah berkolaborasi dengan pelbagai komponen bangsa melakukan kampanye untuk menumbuhkan jiwa nasionalisme-cinta tanah air. </w:t>
      </w:r>
      <w:r w:rsidR="00D9048B">
        <w:rPr>
          <w:rFonts w:ascii="Times New Roman" w:eastAsia="Georgia" w:hAnsi="Times New Roman" w:cs="Times New Roman"/>
          <w:bCs/>
          <w:color w:val="000000"/>
          <w:sz w:val="24"/>
          <w:szCs w:val="24"/>
        </w:rPr>
        <w:t>Dapat diimplementasikan dengan mendorong berkembangnya industri dalam negeri dan perilaku cinta produk dalam negeri. Jiwa nasionalisme dapat pula dikembangkan melalui kampanye masif di dunia maya maupun dunia nyata mengenai keindahan hidup dalam kebersatuan Indonesia, memanfaatkan media teknologi informasi untuk mempromosikan keindahan alam Indonesia. Hal ini dapat menekan berkembangnya paham radikalisme di kalangan generasi muda.</w:t>
      </w:r>
    </w:p>
    <w:p w14:paraId="31354B81" w14:textId="77777777" w:rsidR="00D9048B" w:rsidRDefault="00D9048B" w:rsidP="00840A0F">
      <w:pPr>
        <w:spacing w:after="0" w:line="240" w:lineRule="auto"/>
        <w:jc w:val="both"/>
        <w:rPr>
          <w:rFonts w:ascii="Times New Roman" w:eastAsia="Georgia" w:hAnsi="Times New Roman" w:cs="Times New Roman"/>
          <w:bCs/>
          <w:color w:val="000000"/>
          <w:sz w:val="24"/>
          <w:szCs w:val="24"/>
        </w:rPr>
      </w:pPr>
      <w:r>
        <w:rPr>
          <w:rFonts w:ascii="Times New Roman" w:eastAsia="Georgia" w:hAnsi="Times New Roman" w:cs="Times New Roman"/>
          <w:bCs/>
          <w:color w:val="000000"/>
          <w:sz w:val="24"/>
          <w:szCs w:val="24"/>
        </w:rPr>
        <w:tab/>
        <w:t xml:space="preserve">Gereja dapat bertindak aktif dengan menggandeng pengusaha-pengusaha baik di kalangan umat percaya maupun masyarakat luas untuk bersama membangun yayasan sosial Pancasila yang bergerak untuk memberikan beasiswa pendidikan bagi anak-anak miskin, untuk membantu masyarakat miskin memulai wirausaha demi peningkatan kesejahteraan keluarga, membangun sekolah gratis, dan menyediakan pelatihan kerja sekaligus lapangan kerja bagi orang-orang terpinggirkan. </w:t>
      </w:r>
      <w:r w:rsidR="003E17D1">
        <w:rPr>
          <w:rFonts w:ascii="Times New Roman" w:eastAsia="Georgia" w:hAnsi="Times New Roman" w:cs="Times New Roman"/>
          <w:bCs/>
          <w:color w:val="000000"/>
          <w:sz w:val="24"/>
          <w:szCs w:val="24"/>
        </w:rPr>
        <w:t xml:space="preserve">Selain hal tersebut dalam bidang pengembangan pengetahuan, gereja perlu melakukan atau menjadi sponsor bagi penelitian-penelitian terkait persoalan sosial masyarakat. </w:t>
      </w:r>
      <w:r w:rsidR="006510AE">
        <w:rPr>
          <w:rFonts w:ascii="Times New Roman" w:eastAsia="Georgia" w:hAnsi="Times New Roman" w:cs="Times New Roman"/>
          <w:bCs/>
          <w:color w:val="000000"/>
          <w:sz w:val="24"/>
          <w:szCs w:val="24"/>
        </w:rPr>
        <w:t>Gereja dapat menjalin kolaborasi dengan gereja-gereja di luar negeri untuk mengembangkan ide-ide tersebut.</w:t>
      </w:r>
      <w:r w:rsidR="003E17D1" w:rsidRPr="001976CE">
        <w:rPr>
          <w:rStyle w:val="FootnoteReference"/>
        </w:rPr>
        <w:footnoteReference w:id="18"/>
      </w:r>
      <w:r w:rsidR="006510AE">
        <w:rPr>
          <w:rFonts w:ascii="Times New Roman" w:eastAsia="Georgia" w:hAnsi="Times New Roman" w:cs="Times New Roman"/>
          <w:bCs/>
          <w:color w:val="000000"/>
          <w:sz w:val="24"/>
          <w:szCs w:val="24"/>
        </w:rPr>
        <w:t xml:space="preserve"> Dengan adanya kemajuan teknologi, maka sejatinya kolaborasi dengan gereja-gereja maupun lembaga-lembaga sosial di luar negeri sangat udah dilakukan.</w:t>
      </w:r>
    </w:p>
    <w:p w14:paraId="649E6E86" w14:textId="77777777" w:rsidR="005C79EF" w:rsidRDefault="00D9048B" w:rsidP="00840A0F">
      <w:pPr>
        <w:spacing w:after="0" w:line="240" w:lineRule="auto"/>
        <w:jc w:val="both"/>
        <w:rPr>
          <w:rFonts w:ascii="Times New Roman" w:eastAsia="Georgia" w:hAnsi="Times New Roman" w:cs="Times New Roman"/>
          <w:bCs/>
          <w:color w:val="000000"/>
          <w:sz w:val="24"/>
          <w:szCs w:val="24"/>
        </w:rPr>
      </w:pPr>
      <w:r>
        <w:rPr>
          <w:rFonts w:ascii="Times New Roman" w:eastAsia="Georgia" w:hAnsi="Times New Roman" w:cs="Times New Roman"/>
          <w:bCs/>
          <w:color w:val="000000"/>
          <w:sz w:val="24"/>
          <w:szCs w:val="24"/>
        </w:rPr>
        <w:tab/>
        <w:t>P</w:t>
      </w:r>
      <w:r w:rsidR="00B71A4D">
        <w:rPr>
          <w:rFonts w:ascii="Times New Roman" w:eastAsia="Georgia" w:hAnsi="Times New Roman" w:cs="Times New Roman"/>
          <w:bCs/>
          <w:color w:val="000000"/>
          <w:sz w:val="24"/>
          <w:szCs w:val="24"/>
        </w:rPr>
        <w:t>ada intinya, gereja menjadi dan mendorong terbentuknya “tubuh Pancasila” di kalangan Kekr</w:t>
      </w:r>
      <w:r>
        <w:rPr>
          <w:rFonts w:ascii="Times New Roman" w:eastAsia="Georgia" w:hAnsi="Times New Roman" w:cs="Times New Roman"/>
          <w:bCs/>
          <w:color w:val="000000"/>
          <w:sz w:val="24"/>
          <w:szCs w:val="24"/>
        </w:rPr>
        <w:t>istenan dan masyarakat luas melalui habituasi perilaku Pancasila.</w:t>
      </w:r>
      <w:r w:rsidR="00B71A4D">
        <w:rPr>
          <w:rFonts w:ascii="Times New Roman" w:eastAsia="Georgia" w:hAnsi="Times New Roman" w:cs="Times New Roman"/>
          <w:bCs/>
          <w:color w:val="000000"/>
          <w:sz w:val="24"/>
          <w:szCs w:val="24"/>
        </w:rPr>
        <w:t xml:space="preserve"> </w:t>
      </w:r>
      <w:r w:rsidR="006510AE">
        <w:rPr>
          <w:rFonts w:ascii="Times New Roman" w:eastAsia="Georgia" w:hAnsi="Times New Roman" w:cs="Times New Roman"/>
          <w:bCs/>
          <w:color w:val="000000"/>
          <w:sz w:val="24"/>
          <w:szCs w:val="24"/>
        </w:rPr>
        <w:t>Habituasi dapat mengatasi secara bersama tantangan-tantangan berat di masa ini antara lain tantangan modernitas, intoleransi, perilaku korupsi, radikalisme terorisme</w:t>
      </w:r>
      <w:r w:rsidR="003E17D1" w:rsidRPr="001976CE">
        <w:rPr>
          <w:rStyle w:val="FootnoteReference"/>
        </w:rPr>
        <w:footnoteReference w:id="19"/>
      </w:r>
      <w:r w:rsidR="006510AE">
        <w:rPr>
          <w:rFonts w:ascii="Times New Roman" w:eastAsia="Georgia" w:hAnsi="Times New Roman" w:cs="Times New Roman"/>
          <w:bCs/>
          <w:color w:val="000000"/>
          <w:sz w:val="24"/>
          <w:szCs w:val="24"/>
        </w:rPr>
        <w:t xml:space="preserve"> dan tantangan kemiskinan. Dalam hal ini gereja menjalankan teologi secara sosial yaitu bersatu dengan m</w:t>
      </w:r>
      <w:r w:rsidR="00456D9E">
        <w:rPr>
          <w:rFonts w:ascii="Times New Roman" w:eastAsia="Georgia" w:hAnsi="Times New Roman" w:cs="Times New Roman"/>
          <w:bCs/>
          <w:color w:val="000000"/>
          <w:sz w:val="24"/>
          <w:szCs w:val="24"/>
        </w:rPr>
        <w:t>a</w:t>
      </w:r>
      <w:r w:rsidR="006510AE">
        <w:rPr>
          <w:rFonts w:ascii="Times New Roman" w:eastAsia="Georgia" w:hAnsi="Times New Roman" w:cs="Times New Roman"/>
          <w:bCs/>
          <w:color w:val="000000"/>
          <w:sz w:val="24"/>
          <w:szCs w:val="24"/>
        </w:rPr>
        <w:t xml:space="preserve">syarakat dan gereja lain dengan tindakan riil. Pancasila akan tetap tegak kokoh berdiri sebagai dasar negara dan filosofi kehidupan bangsa melalui habituasi perilaku. </w:t>
      </w:r>
    </w:p>
    <w:p w14:paraId="2D0302A4" w14:textId="77777777" w:rsidR="00B71A4D" w:rsidRDefault="005C79EF" w:rsidP="00840A0F">
      <w:pPr>
        <w:spacing w:after="0" w:line="240" w:lineRule="auto"/>
        <w:jc w:val="both"/>
        <w:rPr>
          <w:rFonts w:ascii="Times New Roman" w:eastAsia="Georgia" w:hAnsi="Times New Roman" w:cs="Times New Roman"/>
          <w:bCs/>
          <w:color w:val="000000"/>
          <w:sz w:val="24"/>
          <w:szCs w:val="24"/>
        </w:rPr>
      </w:pPr>
      <w:r>
        <w:rPr>
          <w:rFonts w:ascii="Times New Roman" w:eastAsia="Georgia" w:hAnsi="Times New Roman" w:cs="Times New Roman"/>
          <w:bCs/>
          <w:color w:val="000000"/>
          <w:sz w:val="24"/>
          <w:szCs w:val="24"/>
        </w:rPr>
        <w:tab/>
      </w:r>
      <w:r w:rsidR="006510AE">
        <w:rPr>
          <w:rFonts w:ascii="Times New Roman" w:eastAsia="Georgia" w:hAnsi="Times New Roman" w:cs="Times New Roman"/>
          <w:bCs/>
          <w:color w:val="000000"/>
          <w:sz w:val="24"/>
          <w:szCs w:val="24"/>
        </w:rPr>
        <w:t>Pancasila adalah daya kehidupan, sehingga hanya melalui tindakan nyata dalam kehidupan sehari-hari Pancasila dapat berdaya. Nilai-nilai Pancasila tidak dapat lagi diinternalisasikan melalui indoktrinasi tetapi melalui bimbingan habituasi.</w:t>
      </w:r>
      <w:r>
        <w:rPr>
          <w:rFonts w:ascii="Times New Roman" w:eastAsia="Georgia" w:hAnsi="Times New Roman" w:cs="Times New Roman"/>
          <w:bCs/>
          <w:color w:val="000000"/>
          <w:sz w:val="24"/>
          <w:szCs w:val="24"/>
        </w:rPr>
        <w:t xml:space="preserve"> Oleh karenanya gereja pun tidak dapat mengajarkan nilai Pancasila hanya sebatas melalui khotbah atau pengajaran doktrin tetapi berupa kampanye tindakan riil. Gereja dalam hal ini dituntut untut berbaur, menyatu dengan jemaat dan masyarakat luas dan menjalani gaya hidup Pancasila. Gereja dituntut</w:t>
      </w:r>
      <w:r w:rsidR="00CE2EEF">
        <w:rPr>
          <w:rFonts w:ascii="Times New Roman" w:eastAsia="Georgia" w:hAnsi="Times New Roman" w:cs="Times New Roman"/>
          <w:bCs/>
          <w:color w:val="000000"/>
          <w:sz w:val="24"/>
          <w:szCs w:val="24"/>
        </w:rPr>
        <w:t xml:space="preserve"> untuk menjadi jawaban dan solusi atas permasalahan sos</w:t>
      </w:r>
      <w:r w:rsidR="003D09DE">
        <w:rPr>
          <w:rFonts w:ascii="Times New Roman" w:eastAsia="Georgia" w:hAnsi="Times New Roman" w:cs="Times New Roman"/>
          <w:bCs/>
          <w:color w:val="000000"/>
          <w:sz w:val="24"/>
          <w:szCs w:val="24"/>
        </w:rPr>
        <w:t>ial</w:t>
      </w:r>
      <w:r w:rsidR="00456D9E" w:rsidRPr="001976CE">
        <w:rPr>
          <w:rStyle w:val="FootnoteReference"/>
        </w:rPr>
        <w:footnoteReference w:id="20"/>
      </w:r>
      <w:r w:rsidR="003D09DE">
        <w:rPr>
          <w:rFonts w:ascii="Times New Roman" w:eastAsia="Georgia" w:hAnsi="Times New Roman" w:cs="Times New Roman"/>
          <w:bCs/>
          <w:color w:val="000000"/>
          <w:sz w:val="24"/>
          <w:szCs w:val="24"/>
        </w:rPr>
        <w:t xml:space="preserve"> yang membelenggu negara ini, seperti itulah cara gereja berpancasila.</w:t>
      </w:r>
    </w:p>
    <w:p w14:paraId="67891FFF" w14:textId="77777777" w:rsidR="00B71A4D" w:rsidRDefault="00B71A4D" w:rsidP="00840A0F">
      <w:pPr>
        <w:spacing w:after="0" w:line="240" w:lineRule="auto"/>
        <w:jc w:val="both"/>
        <w:rPr>
          <w:rFonts w:ascii="Times New Roman" w:eastAsia="Georgia" w:hAnsi="Times New Roman" w:cs="Times New Roman"/>
          <w:bCs/>
          <w:color w:val="000000"/>
          <w:sz w:val="24"/>
          <w:szCs w:val="24"/>
        </w:rPr>
      </w:pPr>
    </w:p>
    <w:p w14:paraId="129D7259" w14:textId="77777777" w:rsidR="00DC05FA" w:rsidRDefault="00DC05FA" w:rsidP="000E50F2">
      <w:pPr>
        <w:spacing w:after="0" w:line="240" w:lineRule="auto"/>
        <w:jc w:val="both"/>
        <w:rPr>
          <w:rFonts w:ascii="Times New Roman" w:eastAsia="Georgia" w:hAnsi="Times New Roman" w:cs="Times New Roman"/>
          <w:b/>
          <w:bCs/>
          <w:color w:val="000000"/>
          <w:sz w:val="24"/>
          <w:szCs w:val="24"/>
        </w:rPr>
      </w:pPr>
    </w:p>
    <w:p w14:paraId="3D388BB6" w14:textId="77777777" w:rsidR="00DC05FA" w:rsidRDefault="00233612" w:rsidP="000E50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SIMPULAN</w:t>
      </w:r>
    </w:p>
    <w:p w14:paraId="3D54949E" w14:textId="77777777" w:rsidR="003D09DE" w:rsidRDefault="003D09DE" w:rsidP="000E50F2">
      <w:pPr>
        <w:spacing w:after="0" w:line="240" w:lineRule="auto"/>
        <w:jc w:val="both"/>
        <w:rPr>
          <w:rFonts w:ascii="Times New Roman" w:hAnsi="Times New Roman" w:cs="Times New Roman"/>
          <w:b/>
          <w:sz w:val="24"/>
          <w:szCs w:val="24"/>
        </w:rPr>
      </w:pPr>
    </w:p>
    <w:p w14:paraId="70D64085" w14:textId="77777777" w:rsidR="006D639B" w:rsidRDefault="003D09DE" w:rsidP="000E50F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3D09DE">
        <w:rPr>
          <w:rFonts w:ascii="Times New Roman" w:hAnsi="Times New Roman" w:cs="Times New Roman"/>
          <w:sz w:val="24"/>
          <w:szCs w:val="24"/>
        </w:rPr>
        <w:t xml:space="preserve">Sesuai dengan  analisa narasi dari 1 Korintus 12:12-31 dalam konteks berpancasila, dapat dinyatakan bahwa konsep satu tubuh </w:t>
      </w:r>
      <w:r w:rsidR="006D639B">
        <w:rPr>
          <w:rFonts w:ascii="Times New Roman" w:hAnsi="Times New Roman" w:cs="Times New Roman"/>
          <w:sz w:val="24"/>
          <w:szCs w:val="24"/>
        </w:rPr>
        <w:t xml:space="preserve">dapat dipergunakan </w:t>
      </w:r>
      <w:r w:rsidRPr="003D09DE">
        <w:rPr>
          <w:rFonts w:ascii="Times New Roman" w:hAnsi="Times New Roman" w:cs="Times New Roman"/>
          <w:sz w:val="24"/>
          <w:szCs w:val="24"/>
        </w:rPr>
        <w:t>sebagai dasar untuk mengaktualisasikan</w:t>
      </w:r>
      <w:r>
        <w:rPr>
          <w:rFonts w:ascii="Times New Roman" w:hAnsi="Times New Roman" w:cs="Times New Roman"/>
          <w:sz w:val="24"/>
          <w:szCs w:val="24"/>
        </w:rPr>
        <w:t xml:space="preserve"> </w:t>
      </w:r>
      <w:r>
        <w:rPr>
          <w:rFonts w:ascii="Times New Roman" w:hAnsi="Times New Roman" w:cs="Times New Roman"/>
          <w:sz w:val="24"/>
          <w:szCs w:val="24"/>
        </w:rPr>
        <w:lastRenderedPageBreak/>
        <w:t>nilai-nilai Pancasila dalam bergereja. Satu tubuh mengisyaratkan kepada gereja untuk membangun diri sebagai “tubuh Pancasila” yaitu sebagai “tubuh” -atau seluruh jemaat yang harus menghidupi Pancasila dalam keseharian</w:t>
      </w:r>
      <w:r w:rsidR="006D639B">
        <w:rPr>
          <w:rFonts w:ascii="Times New Roman" w:hAnsi="Times New Roman" w:cs="Times New Roman"/>
          <w:sz w:val="24"/>
          <w:szCs w:val="24"/>
        </w:rPr>
        <w:t xml:space="preserve">. Gereja perlu membangun </w:t>
      </w:r>
      <w:r>
        <w:rPr>
          <w:rFonts w:ascii="Times New Roman" w:hAnsi="Times New Roman" w:cs="Times New Roman"/>
          <w:sz w:val="24"/>
          <w:szCs w:val="24"/>
        </w:rPr>
        <w:t xml:space="preserve"> budaya </w:t>
      </w:r>
      <w:r w:rsidR="006D639B">
        <w:rPr>
          <w:rFonts w:ascii="Times New Roman" w:hAnsi="Times New Roman" w:cs="Times New Roman"/>
          <w:sz w:val="24"/>
          <w:szCs w:val="24"/>
        </w:rPr>
        <w:t xml:space="preserve">Pancasila </w:t>
      </w:r>
      <w:r>
        <w:rPr>
          <w:rFonts w:ascii="Times New Roman" w:hAnsi="Times New Roman" w:cs="Times New Roman"/>
          <w:sz w:val="24"/>
          <w:szCs w:val="24"/>
        </w:rPr>
        <w:t>atau cara</w:t>
      </w:r>
      <w:r w:rsidR="001976CE">
        <w:rPr>
          <w:rFonts w:ascii="Times New Roman" w:hAnsi="Times New Roman" w:cs="Times New Roman"/>
          <w:sz w:val="24"/>
          <w:szCs w:val="24"/>
        </w:rPr>
        <w:t xml:space="preserve"> menapaki</w:t>
      </w:r>
      <w:r>
        <w:rPr>
          <w:rFonts w:ascii="Times New Roman" w:hAnsi="Times New Roman" w:cs="Times New Roman"/>
          <w:sz w:val="24"/>
          <w:szCs w:val="24"/>
        </w:rPr>
        <w:t xml:space="preserve"> hidup </w:t>
      </w:r>
      <w:r w:rsidR="006D639B">
        <w:rPr>
          <w:rFonts w:ascii="Times New Roman" w:hAnsi="Times New Roman" w:cs="Times New Roman"/>
          <w:sz w:val="24"/>
          <w:szCs w:val="24"/>
        </w:rPr>
        <w:t xml:space="preserve">yang sesuai dengan nilai-nilai Pancasila </w:t>
      </w:r>
      <w:r>
        <w:rPr>
          <w:rFonts w:ascii="Times New Roman" w:hAnsi="Times New Roman" w:cs="Times New Roman"/>
          <w:sz w:val="24"/>
          <w:szCs w:val="24"/>
        </w:rPr>
        <w:t xml:space="preserve">melalui proses habituasi. Dalam pengaktualisasiannya, gereja </w:t>
      </w:r>
      <w:r w:rsidR="001E50C8">
        <w:rPr>
          <w:rFonts w:ascii="Times New Roman" w:hAnsi="Times New Roman" w:cs="Times New Roman"/>
          <w:sz w:val="24"/>
          <w:szCs w:val="24"/>
        </w:rPr>
        <w:t xml:space="preserve">secara internal </w:t>
      </w:r>
      <w:r>
        <w:rPr>
          <w:rFonts w:ascii="Times New Roman" w:hAnsi="Times New Roman" w:cs="Times New Roman"/>
          <w:sz w:val="24"/>
          <w:szCs w:val="24"/>
        </w:rPr>
        <w:t>perlu membawa seluruh jemaat untuk terlibat menjalani kehidupan bersama secara riil seperti gereja mula-mula</w:t>
      </w:r>
      <w:r w:rsidR="006D639B">
        <w:rPr>
          <w:rFonts w:ascii="Times New Roman" w:hAnsi="Times New Roman" w:cs="Times New Roman"/>
          <w:sz w:val="24"/>
          <w:szCs w:val="24"/>
        </w:rPr>
        <w:t xml:space="preserve"> melalui habituasi kasih, integrasi dan integritas, serta habituasi sosial bermasyarakat</w:t>
      </w:r>
      <w:r w:rsidR="001E50C8">
        <w:rPr>
          <w:rFonts w:ascii="Times New Roman" w:hAnsi="Times New Roman" w:cs="Times New Roman"/>
          <w:sz w:val="24"/>
          <w:szCs w:val="24"/>
        </w:rPr>
        <w:t xml:space="preserve">. </w:t>
      </w:r>
    </w:p>
    <w:p w14:paraId="66762753" w14:textId="77777777" w:rsidR="00DC05FA" w:rsidRPr="003D09DE" w:rsidRDefault="006D639B" w:rsidP="000E50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E50C8">
        <w:rPr>
          <w:rFonts w:ascii="Times New Roman" w:hAnsi="Times New Roman" w:cs="Times New Roman"/>
          <w:sz w:val="24"/>
          <w:szCs w:val="24"/>
        </w:rPr>
        <w:t xml:space="preserve">Secara eksternal, gereja </w:t>
      </w:r>
      <w:r>
        <w:rPr>
          <w:rFonts w:ascii="Times New Roman" w:hAnsi="Times New Roman" w:cs="Times New Roman"/>
          <w:sz w:val="24"/>
          <w:szCs w:val="24"/>
        </w:rPr>
        <w:t xml:space="preserve">sebagai ‘tubuh Pancasila” </w:t>
      </w:r>
      <w:r w:rsidR="001E50C8">
        <w:rPr>
          <w:rFonts w:ascii="Times New Roman" w:hAnsi="Times New Roman" w:cs="Times New Roman"/>
          <w:sz w:val="24"/>
          <w:szCs w:val="24"/>
        </w:rPr>
        <w:t xml:space="preserve">perlu membentuk kerjasama atau kolaborasi dengan denominasi lain, lembaga masyarakat, lembaga pendidikan dan apapun komponen masyarakat untuk secara bersama membentuk dan menjalankan program sosial yang berdaya guna bagi </w:t>
      </w:r>
      <w:r w:rsidR="003E17D1">
        <w:rPr>
          <w:rFonts w:ascii="Times New Roman" w:hAnsi="Times New Roman" w:cs="Times New Roman"/>
          <w:sz w:val="24"/>
          <w:szCs w:val="24"/>
        </w:rPr>
        <w:t xml:space="preserve">pengembangan ilmu pengetahuan dan </w:t>
      </w:r>
      <w:r w:rsidR="001E50C8">
        <w:rPr>
          <w:rFonts w:ascii="Times New Roman" w:hAnsi="Times New Roman" w:cs="Times New Roman"/>
          <w:sz w:val="24"/>
          <w:szCs w:val="24"/>
        </w:rPr>
        <w:t xml:space="preserve">kehidupan masyarakat luas. Gereja sebagai “Tubuh Pancasila” perlu terus bergerak secara bersama mewujudkan kehidupan bersama </w:t>
      </w:r>
      <w:r w:rsidR="00DC76FC">
        <w:rPr>
          <w:rFonts w:ascii="Times New Roman" w:hAnsi="Times New Roman" w:cs="Times New Roman"/>
          <w:sz w:val="24"/>
          <w:szCs w:val="24"/>
        </w:rPr>
        <w:t xml:space="preserve">dengan dasar nilai-nilai Pancasila dan iman Kristen agar kehidupan masyarakat </w:t>
      </w:r>
      <w:r w:rsidR="001E50C8">
        <w:rPr>
          <w:rFonts w:ascii="Times New Roman" w:hAnsi="Times New Roman" w:cs="Times New Roman"/>
          <w:sz w:val="24"/>
          <w:szCs w:val="24"/>
        </w:rPr>
        <w:t>menjadi lebih baik</w:t>
      </w:r>
      <w:r w:rsidR="00DC76FC">
        <w:rPr>
          <w:rFonts w:ascii="Times New Roman" w:hAnsi="Times New Roman" w:cs="Times New Roman"/>
          <w:sz w:val="24"/>
          <w:szCs w:val="24"/>
        </w:rPr>
        <w:t xml:space="preserve"> dan berkualitas</w:t>
      </w:r>
      <w:r w:rsidR="001E50C8">
        <w:rPr>
          <w:rFonts w:ascii="Times New Roman" w:hAnsi="Times New Roman" w:cs="Times New Roman"/>
          <w:sz w:val="24"/>
          <w:szCs w:val="24"/>
        </w:rPr>
        <w:t>.</w:t>
      </w:r>
    </w:p>
    <w:p w14:paraId="5DCF827A" w14:textId="77777777" w:rsidR="00DC05FA" w:rsidRDefault="00DC05FA" w:rsidP="000E50F2">
      <w:pPr>
        <w:spacing w:after="0" w:line="240" w:lineRule="auto"/>
        <w:ind w:firstLine="720"/>
        <w:jc w:val="both"/>
        <w:rPr>
          <w:rFonts w:ascii="Times New Roman" w:hAnsi="Times New Roman" w:cs="Times New Roman"/>
          <w:bCs/>
          <w:sz w:val="24"/>
          <w:szCs w:val="24"/>
        </w:rPr>
      </w:pPr>
    </w:p>
    <w:p w14:paraId="7CCD6EAA" w14:textId="77777777" w:rsidR="00DC05FA" w:rsidRDefault="00DC05FA" w:rsidP="000E50F2">
      <w:pPr>
        <w:spacing w:after="0" w:line="240" w:lineRule="auto"/>
        <w:ind w:firstLine="720"/>
        <w:jc w:val="both"/>
        <w:rPr>
          <w:rFonts w:ascii="Times New Roman" w:hAnsi="Times New Roman" w:cs="Times New Roman"/>
          <w:bCs/>
          <w:sz w:val="24"/>
          <w:szCs w:val="24"/>
        </w:rPr>
      </w:pPr>
    </w:p>
    <w:p w14:paraId="701B629F" w14:textId="77777777" w:rsidR="00DC05FA" w:rsidRDefault="00DC05FA" w:rsidP="000E50F2">
      <w:pPr>
        <w:spacing w:after="0" w:line="240" w:lineRule="auto"/>
        <w:ind w:firstLine="720"/>
        <w:jc w:val="both"/>
        <w:rPr>
          <w:rFonts w:ascii="Times New Roman" w:hAnsi="Times New Roman" w:cs="Times New Roman"/>
          <w:bCs/>
          <w:sz w:val="24"/>
          <w:szCs w:val="24"/>
        </w:rPr>
      </w:pPr>
    </w:p>
    <w:p w14:paraId="65A35922" w14:textId="77777777" w:rsidR="00DC05FA" w:rsidRDefault="0023361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14:paraId="469F526E" w14:textId="77777777" w:rsidR="001E1667" w:rsidRPr="001E1667" w:rsidRDefault="00117669" w:rsidP="001E1667">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1E1667" w:rsidRPr="001E1667">
        <w:rPr>
          <w:rFonts w:ascii="Times New Roman" w:hAnsi="Times New Roman" w:cs="Times New Roman"/>
          <w:noProof/>
          <w:sz w:val="24"/>
          <w:szCs w:val="24"/>
        </w:rPr>
        <w:t xml:space="preserve">Anjaya, Carolina Etnasari, dan Yonatan Alex Arifianto. “Mengembangkan Misi Gereja dalam Bingkai Moderasi Beragama.” </w:t>
      </w:r>
      <w:r w:rsidR="001E1667" w:rsidRPr="001E1667">
        <w:rPr>
          <w:rFonts w:ascii="Times New Roman" w:hAnsi="Times New Roman" w:cs="Times New Roman"/>
          <w:i/>
          <w:iCs/>
          <w:noProof/>
          <w:sz w:val="24"/>
          <w:szCs w:val="24"/>
        </w:rPr>
        <w:t>THRONOS: Jurnal Teologi Kristen</w:t>
      </w:r>
      <w:r w:rsidR="001E1667" w:rsidRPr="001E1667">
        <w:rPr>
          <w:rFonts w:ascii="Times New Roman" w:hAnsi="Times New Roman" w:cs="Times New Roman"/>
          <w:noProof/>
          <w:sz w:val="24"/>
          <w:szCs w:val="24"/>
        </w:rPr>
        <w:t xml:space="preserve"> 3, no. 1 (2021): 1–10.</w:t>
      </w:r>
    </w:p>
    <w:p w14:paraId="692A2112" w14:textId="77777777" w:rsidR="001E1667" w:rsidRPr="001E1667" w:rsidRDefault="001E1667" w:rsidP="001E166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1667">
        <w:rPr>
          <w:rFonts w:ascii="Times New Roman" w:hAnsi="Times New Roman" w:cs="Times New Roman"/>
          <w:noProof/>
          <w:sz w:val="24"/>
          <w:szCs w:val="24"/>
        </w:rPr>
        <w:t xml:space="preserve">Antari, Luh Putu Swandewi, dan Luh De Liska. “Implementasi Nilai Nilai Pancasila Dalam Penguatan Karakter Bangsa.” </w:t>
      </w:r>
      <w:r w:rsidRPr="001E1667">
        <w:rPr>
          <w:rFonts w:ascii="Times New Roman" w:hAnsi="Times New Roman" w:cs="Times New Roman"/>
          <w:i/>
          <w:iCs/>
          <w:noProof/>
          <w:sz w:val="24"/>
          <w:szCs w:val="24"/>
        </w:rPr>
        <w:t>Widyadari: Jurnal Pendidikan</w:t>
      </w:r>
      <w:r w:rsidRPr="001E1667">
        <w:rPr>
          <w:rFonts w:ascii="Times New Roman" w:hAnsi="Times New Roman" w:cs="Times New Roman"/>
          <w:noProof/>
          <w:sz w:val="24"/>
          <w:szCs w:val="24"/>
        </w:rPr>
        <w:t xml:space="preserve"> 21, no. 2 (2020): 676–687.</w:t>
      </w:r>
    </w:p>
    <w:p w14:paraId="1043AAF3" w14:textId="77777777" w:rsidR="001E1667" w:rsidRPr="001E1667" w:rsidRDefault="001E1667" w:rsidP="001E166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1667">
        <w:rPr>
          <w:rFonts w:ascii="Times New Roman" w:hAnsi="Times New Roman" w:cs="Times New Roman"/>
          <w:noProof/>
          <w:sz w:val="24"/>
          <w:szCs w:val="24"/>
        </w:rPr>
        <w:t xml:space="preserve">Binsen.S. “Meretas Polarisasi Pendidikan Kristiani: Sebuah Pengantar tentang Arah Pendidikan Kristiani di Gereja,.” </w:t>
      </w:r>
      <w:r w:rsidRPr="001E1667">
        <w:rPr>
          <w:rFonts w:ascii="Times New Roman" w:hAnsi="Times New Roman" w:cs="Times New Roman"/>
          <w:i/>
          <w:iCs/>
          <w:noProof/>
          <w:sz w:val="24"/>
          <w:szCs w:val="24"/>
        </w:rPr>
        <w:t>Journal Teologi</w:t>
      </w:r>
      <w:r w:rsidRPr="001E1667">
        <w:rPr>
          <w:rFonts w:ascii="Times New Roman" w:hAnsi="Times New Roman" w:cs="Times New Roman"/>
          <w:noProof/>
          <w:sz w:val="24"/>
          <w:szCs w:val="24"/>
        </w:rPr>
        <w:t xml:space="preserve"> 1, no. 7 (2019): 7–24.</w:t>
      </w:r>
    </w:p>
    <w:p w14:paraId="0F01E5FA" w14:textId="77777777" w:rsidR="001E1667" w:rsidRPr="001E1667" w:rsidRDefault="001E1667" w:rsidP="001E166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1667">
        <w:rPr>
          <w:rFonts w:ascii="Times New Roman" w:hAnsi="Times New Roman" w:cs="Times New Roman"/>
          <w:noProof/>
          <w:sz w:val="24"/>
          <w:szCs w:val="24"/>
        </w:rPr>
        <w:t xml:space="preserve">Bulo, Andrias Kemal, Yonatan Alex Arifianto, dan Carolina Etnasari Anjaya. “Merawat Harmonisasi Kehidupan Beragama dan Berbangsa Melalui Internalisasi Nilai-nilai Pancasila di Lembaga Pendidikan Teologi.” </w:t>
      </w:r>
      <w:r w:rsidRPr="001E1667">
        <w:rPr>
          <w:rFonts w:ascii="Times New Roman" w:hAnsi="Times New Roman" w:cs="Times New Roman"/>
          <w:i/>
          <w:iCs/>
          <w:noProof/>
          <w:sz w:val="24"/>
          <w:szCs w:val="24"/>
        </w:rPr>
        <w:t>EPIGRAPHE: Jurnal Teologi dan Pelayanan Kristiani</w:t>
      </w:r>
      <w:r w:rsidRPr="001E1667">
        <w:rPr>
          <w:rFonts w:ascii="Times New Roman" w:hAnsi="Times New Roman" w:cs="Times New Roman"/>
          <w:noProof/>
          <w:sz w:val="24"/>
          <w:szCs w:val="24"/>
        </w:rPr>
        <w:t xml:space="preserve"> 5, no. 2 (2021): 342–350.</w:t>
      </w:r>
    </w:p>
    <w:p w14:paraId="56E0560D" w14:textId="77777777" w:rsidR="001E1667" w:rsidRPr="001E1667" w:rsidRDefault="001E1667" w:rsidP="001E166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1667">
        <w:rPr>
          <w:rFonts w:ascii="Times New Roman" w:hAnsi="Times New Roman" w:cs="Times New Roman"/>
          <w:noProof/>
          <w:sz w:val="24"/>
          <w:szCs w:val="24"/>
        </w:rPr>
        <w:t xml:space="preserve">Burlian, Paisol. “Pemikiran Soekarno Dalam Perumusan Pancasila.” </w:t>
      </w:r>
      <w:r w:rsidRPr="001E1667">
        <w:rPr>
          <w:rFonts w:ascii="Times New Roman" w:hAnsi="Times New Roman" w:cs="Times New Roman"/>
          <w:i/>
          <w:iCs/>
          <w:noProof/>
          <w:sz w:val="24"/>
          <w:szCs w:val="24"/>
        </w:rPr>
        <w:t>Doctrinal</w:t>
      </w:r>
      <w:r w:rsidRPr="001E1667">
        <w:rPr>
          <w:rFonts w:ascii="Times New Roman" w:hAnsi="Times New Roman" w:cs="Times New Roman"/>
          <w:noProof/>
          <w:sz w:val="24"/>
          <w:szCs w:val="24"/>
        </w:rPr>
        <w:t xml:space="preserve"> 5, no. 2 (2020): 143–169.</w:t>
      </w:r>
    </w:p>
    <w:p w14:paraId="77520D55" w14:textId="77777777" w:rsidR="001E1667" w:rsidRPr="001E1667" w:rsidRDefault="001E1667" w:rsidP="001E166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1667">
        <w:rPr>
          <w:rFonts w:ascii="Times New Roman" w:hAnsi="Times New Roman" w:cs="Times New Roman"/>
          <w:noProof/>
          <w:sz w:val="24"/>
          <w:szCs w:val="24"/>
        </w:rPr>
        <w:t xml:space="preserve">Hakim, Lukman, dan Rahmi Faradisya Ekapti. “Penguatan Pendidikan Pancasila Sebagai Jatidiri, Refleksi, Dan Tantangan Dalam Membatasi Paham Radikalisme Mahasiswa Di Perguruan Tinggi Islam Ponorogo.” </w:t>
      </w:r>
      <w:r w:rsidRPr="001E1667">
        <w:rPr>
          <w:rFonts w:ascii="Times New Roman" w:hAnsi="Times New Roman" w:cs="Times New Roman"/>
          <w:i/>
          <w:iCs/>
          <w:noProof/>
          <w:sz w:val="24"/>
          <w:szCs w:val="24"/>
        </w:rPr>
        <w:t>Muslim Heritage</w:t>
      </w:r>
      <w:r w:rsidRPr="001E1667">
        <w:rPr>
          <w:rFonts w:ascii="Times New Roman" w:hAnsi="Times New Roman" w:cs="Times New Roman"/>
          <w:noProof/>
          <w:sz w:val="24"/>
          <w:szCs w:val="24"/>
        </w:rPr>
        <w:t xml:space="preserve"> 4, no. 2 (2019).</w:t>
      </w:r>
    </w:p>
    <w:p w14:paraId="21D66334" w14:textId="77777777" w:rsidR="001E1667" w:rsidRPr="001E1667" w:rsidRDefault="001E1667" w:rsidP="001E166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1667">
        <w:rPr>
          <w:rFonts w:ascii="Times New Roman" w:hAnsi="Times New Roman" w:cs="Times New Roman"/>
          <w:noProof/>
          <w:sz w:val="24"/>
          <w:szCs w:val="24"/>
        </w:rPr>
        <w:t xml:space="preserve">Hasanah, Uswatun, dan Aan Budianto. “Pemikiran Soekarno Dalam Perumusan Pancasila.” </w:t>
      </w:r>
      <w:r w:rsidRPr="001E1667">
        <w:rPr>
          <w:rFonts w:ascii="Times New Roman" w:hAnsi="Times New Roman" w:cs="Times New Roman"/>
          <w:i/>
          <w:iCs/>
          <w:noProof/>
          <w:sz w:val="24"/>
          <w:szCs w:val="24"/>
        </w:rPr>
        <w:t>Jurnal CANDI</w:t>
      </w:r>
      <w:r w:rsidRPr="001E1667">
        <w:rPr>
          <w:rFonts w:ascii="Times New Roman" w:hAnsi="Times New Roman" w:cs="Times New Roman"/>
          <w:noProof/>
          <w:sz w:val="24"/>
          <w:szCs w:val="24"/>
        </w:rPr>
        <w:t xml:space="preserve"> 20, no. 2 (n.d.): 31–53.</w:t>
      </w:r>
    </w:p>
    <w:p w14:paraId="38A875F7" w14:textId="77777777" w:rsidR="001E1667" w:rsidRPr="001E1667" w:rsidRDefault="001E1667" w:rsidP="001E166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1667">
        <w:rPr>
          <w:rFonts w:ascii="Times New Roman" w:hAnsi="Times New Roman" w:cs="Times New Roman"/>
          <w:noProof/>
          <w:sz w:val="24"/>
          <w:szCs w:val="24"/>
        </w:rPr>
        <w:t xml:space="preserve">Hertanto, Ari Suksmono, Carolina Etnasari Anjaya, dan Yonatan Alex Arifianto. “Kehambaan Kristus sebagai Model Spirtulitas Kepemimpinan Gereja: Kajian Teologis Filipi 2: 5-8.” </w:t>
      </w:r>
      <w:r w:rsidRPr="001E1667">
        <w:rPr>
          <w:rFonts w:ascii="Times New Roman" w:hAnsi="Times New Roman" w:cs="Times New Roman"/>
          <w:i/>
          <w:iCs/>
          <w:noProof/>
          <w:sz w:val="24"/>
          <w:szCs w:val="24"/>
        </w:rPr>
        <w:t>JURNAL TEOLOGI GRACIA DEO</w:t>
      </w:r>
      <w:r w:rsidRPr="001E1667">
        <w:rPr>
          <w:rFonts w:ascii="Times New Roman" w:hAnsi="Times New Roman" w:cs="Times New Roman"/>
          <w:noProof/>
          <w:sz w:val="24"/>
          <w:szCs w:val="24"/>
        </w:rPr>
        <w:t xml:space="preserve"> 3, no. 2 (2021).</w:t>
      </w:r>
    </w:p>
    <w:p w14:paraId="31C267C9" w14:textId="77777777" w:rsidR="001E1667" w:rsidRPr="001E1667" w:rsidRDefault="001E1667" w:rsidP="001E166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1667">
        <w:rPr>
          <w:rFonts w:ascii="Times New Roman" w:hAnsi="Times New Roman" w:cs="Times New Roman"/>
          <w:noProof/>
          <w:sz w:val="24"/>
          <w:szCs w:val="24"/>
        </w:rPr>
        <w:t xml:space="preserve">Juditha, Christiany. “Interaksi simbolik dalam komunitas virtual anti hoaks untuk mengurangi penyebaran hoaks.” </w:t>
      </w:r>
      <w:r w:rsidRPr="001E1667">
        <w:rPr>
          <w:rFonts w:ascii="Times New Roman" w:hAnsi="Times New Roman" w:cs="Times New Roman"/>
          <w:i/>
          <w:iCs/>
          <w:noProof/>
          <w:sz w:val="24"/>
          <w:szCs w:val="24"/>
        </w:rPr>
        <w:t>Jurnal Penelitian Komunikasi dan Pembangunan</w:t>
      </w:r>
      <w:r w:rsidRPr="001E1667">
        <w:rPr>
          <w:rFonts w:ascii="Times New Roman" w:hAnsi="Times New Roman" w:cs="Times New Roman"/>
          <w:noProof/>
          <w:sz w:val="24"/>
          <w:szCs w:val="24"/>
        </w:rPr>
        <w:t xml:space="preserve"> 19, no. 1 (2018): 17–32.</w:t>
      </w:r>
    </w:p>
    <w:p w14:paraId="0A1468CF" w14:textId="77777777" w:rsidR="001E1667" w:rsidRPr="001E1667" w:rsidRDefault="001E1667" w:rsidP="001E166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1667">
        <w:rPr>
          <w:rFonts w:ascii="Times New Roman" w:hAnsi="Times New Roman" w:cs="Times New Roman"/>
          <w:noProof/>
          <w:sz w:val="24"/>
          <w:szCs w:val="24"/>
        </w:rPr>
        <w:t xml:space="preserve">Nurfatimah, Siti Aisyah, dan Dinie Anggraenie Dewi. “Implementasi Nilai Pancasila Dalam Menumbuhkembangkan Wawasan Kebangsaan Di Kehidupan Bangsa Indonesia.” </w:t>
      </w:r>
      <w:r w:rsidRPr="001E1667">
        <w:rPr>
          <w:rFonts w:ascii="Times New Roman" w:hAnsi="Times New Roman" w:cs="Times New Roman"/>
          <w:i/>
          <w:iCs/>
          <w:noProof/>
          <w:sz w:val="24"/>
          <w:szCs w:val="24"/>
        </w:rPr>
        <w:t xml:space="preserve">Jurnal </w:t>
      </w:r>
      <w:r w:rsidRPr="001E1667">
        <w:rPr>
          <w:rFonts w:ascii="Times New Roman" w:hAnsi="Times New Roman" w:cs="Times New Roman"/>
          <w:i/>
          <w:iCs/>
          <w:noProof/>
          <w:sz w:val="24"/>
          <w:szCs w:val="24"/>
        </w:rPr>
        <w:lastRenderedPageBreak/>
        <w:t>Kewarganegaraan</w:t>
      </w:r>
      <w:r w:rsidRPr="001E1667">
        <w:rPr>
          <w:rFonts w:ascii="Times New Roman" w:hAnsi="Times New Roman" w:cs="Times New Roman"/>
          <w:noProof/>
          <w:sz w:val="24"/>
          <w:szCs w:val="24"/>
        </w:rPr>
        <w:t xml:space="preserve"> 5, no. 1 (2021): 176–183.</w:t>
      </w:r>
    </w:p>
    <w:p w14:paraId="4C05780F" w14:textId="77777777" w:rsidR="001E1667" w:rsidRPr="001E1667" w:rsidRDefault="001E1667" w:rsidP="001E166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1667">
        <w:rPr>
          <w:rFonts w:ascii="Times New Roman" w:hAnsi="Times New Roman" w:cs="Times New Roman"/>
          <w:noProof/>
          <w:sz w:val="24"/>
          <w:szCs w:val="24"/>
        </w:rPr>
        <w:t xml:space="preserve">Priana, I Made. </w:t>
      </w:r>
      <w:r w:rsidRPr="001E1667">
        <w:rPr>
          <w:rFonts w:ascii="Times New Roman" w:hAnsi="Times New Roman" w:cs="Times New Roman"/>
          <w:i/>
          <w:iCs/>
          <w:noProof/>
          <w:sz w:val="24"/>
          <w:szCs w:val="24"/>
        </w:rPr>
        <w:t>Pancasila Sebagai Misi Gereja</w:t>
      </w:r>
      <w:r w:rsidRPr="001E1667">
        <w:rPr>
          <w:rFonts w:ascii="Times New Roman" w:hAnsi="Times New Roman" w:cs="Times New Roman"/>
          <w:noProof/>
          <w:sz w:val="24"/>
          <w:szCs w:val="24"/>
        </w:rPr>
        <w:t>. Yogyakarta: Kanisius, 2020.</w:t>
      </w:r>
    </w:p>
    <w:p w14:paraId="08DBAD65" w14:textId="77777777" w:rsidR="001E1667" w:rsidRPr="001E1667" w:rsidRDefault="001E1667" w:rsidP="001E166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1667">
        <w:rPr>
          <w:rFonts w:ascii="Times New Roman" w:hAnsi="Times New Roman" w:cs="Times New Roman"/>
          <w:noProof/>
          <w:sz w:val="24"/>
          <w:szCs w:val="24"/>
        </w:rPr>
        <w:t xml:space="preserve">Siahaan, Harls Evan R. “Karakteristik Pentakostalisme Menurut Kisah Para Rasul.” </w:t>
      </w:r>
      <w:r w:rsidRPr="001E1667">
        <w:rPr>
          <w:rFonts w:ascii="Times New Roman" w:hAnsi="Times New Roman" w:cs="Times New Roman"/>
          <w:i/>
          <w:iCs/>
          <w:noProof/>
          <w:sz w:val="24"/>
          <w:szCs w:val="24"/>
        </w:rPr>
        <w:t>DUNAMIS: Jurnal Teologi dan Pendidikan Kristiani</w:t>
      </w:r>
      <w:r w:rsidRPr="001E1667">
        <w:rPr>
          <w:rFonts w:ascii="Times New Roman" w:hAnsi="Times New Roman" w:cs="Times New Roman"/>
          <w:noProof/>
          <w:sz w:val="24"/>
          <w:szCs w:val="24"/>
        </w:rPr>
        <w:t xml:space="preserve"> 2, no. 1 (2017): 12–28.</w:t>
      </w:r>
    </w:p>
    <w:p w14:paraId="6E97BC47" w14:textId="77777777" w:rsidR="001E1667" w:rsidRPr="001E1667" w:rsidRDefault="001E1667" w:rsidP="001E166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1667">
        <w:rPr>
          <w:rFonts w:ascii="Times New Roman" w:hAnsi="Times New Roman" w:cs="Times New Roman"/>
          <w:noProof/>
          <w:sz w:val="24"/>
          <w:szCs w:val="24"/>
        </w:rPr>
        <w:t xml:space="preserve">Sri Lestari. “Isu SARA meningkat di Pilkada DKI Jakarta, salah siapa?” </w:t>
      </w:r>
      <w:r w:rsidRPr="001E1667">
        <w:rPr>
          <w:rFonts w:ascii="Times New Roman" w:hAnsi="Times New Roman" w:cs="Times New Roman"/>
          <w:i/>
          <w:iCs/>
          <w:noProof/>
          <w:sz w:val="24"/>
          <w:szCs w:val="24"/>
        </w:rPr>
        <w:t>BBC News Indonesia</w:t>
      </w:r>
      <w:r w:rsidRPr="001E1667">
        <w:rPr>
          <w:rFonts w:ascii="Times New Roman" w:hAnsi="Times New Roman" w:cs="Times New Roman"/>
          <w:noProof/>
          <w:sz w:val="24"/>
          <w:szCs w:val="24"/>
        </w:rPr>
        <w:t>. Diakses Juni 9, 2022. https://www.bbc.com/indonesia/indonesia-39372353.</w:t>
      </w:r>
    </w:p>
    <w:p w14:paraId="4E1EDFA9" w14:textId="77777777" w:rsidR="001E1667" w:rsidRPr="001E1667" w:rsidRDefault="001E1667" w:rsidP="001E166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1667">
        <w:rPr>
          <w:rFonts w:ascii="Times New Roman" w:hAnsi="Times New Roman" w:cs="Times New Roman"/>
          <w:noProof/>
          <w:sz w:val="24"/>
          <w:szCs w:val="24"/>
        </w:rPr>
        <w:t xml:space="preserve">Sugianto, Bambang, L Taena, dan L Bilu. “Implementasi Pancasila Tantangan dan Solusinya.” </w:t>
      </w:r>
      <w:r w:rsidRPr="001E1667">
        <w:rPr>
          <w:rFonts w:ascii="Times New Roman" w:hAnsi="Times New Roman" w:cs="Times New Roman"/>
          <w:i/>
          <w:iCs/>
          <w:noProof/>
          <w:sz w:val="24"/>
          <w:szCs w:val="24"/>
        </w:rPr>
        <w:t>Gema Pendidikan</w:t>
      </w:r>
      <w:r w:rsidRPr="001E1667">
        <w:rPr>
          <w:rFonts w:ascii="Times New Roman" w:hAnsi="Times New Roman" w:cs="Times New Roman"/>
          <w:noProof/>
          <w:sz w:val="24"/>
          <w:szCs w:val="24"/>
        </w:rPr>
        <w:t xml:space="preserve"> 26, no. 2 (2019): 10–19.</w:t>
      </w:r>
    </w:p>
    <w:p w14:paraId="11773794" w14:textId="77777777" w:rsidR="001E1667" w:rsidRPr="001E1667" w:rsidRDefault="001E1667" w:rsidP="001E166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1667">
        <w:rPr>
          <w:rFonts w:ascii="Times New Roman" w:hAnsi="Times New Roman" w:cs="Times New Roman"/>
          <w:noProof/>
          <w:sz w:val="24"/>
          <w:szCs w:val="24"/>
        </w:rPr>
        <w:t xml:space="preserve">Triposa, Reni, dan Yonatan Alex Arifianto. “Strategi Guru PAK dalam Membangun Pancasila sebagai Paradigma Integrasi Bangsa terhadap Peserta Didik di Era Milenial.” </w:t>
      </w:r>
      <w:r w:rsidRPr="001E1667">
        <w:rPr>
          <w:rFonts w:ascii="Times New Roman" w:hAnsi="Times New Roman" w:cs="Times New Roman"/>
          <w:i/>
          <w:iCs/>
          <w:noProof/>
          <w:sz w:val="24"/>
          <w:szCs w:val="24"/>
        </w:rPr>
        <w:t>Jurnal Teologi Berita Hidup</w:t>
      </w:r>
      <w:r w:rsidRPr="001E1667">
        <w:rPr>
          <w:rFonts w:ascii="Times New Roman" w:hAnsi="Times New Roman" w:cs="Times New Roman"/>
          <w:noProof/>
          <w:sz w:val="24"/>
          <w:szCs w:val="24"/>
        </w:rPr>
        <w:t xml:space="preserve"> 4, no. 1 (2021): 165–179.</w:t>
      </w:r>
    </w:p>
    <w:p w14:paraId="259BF2CC" w14:textId="77777777" w:rsidR="001E1667" w:rsidRPr="001E1667" w:rsidRDefault="001E1667" w:rsidP="001E166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1667">
        <w:rPr>
          <w:rFonts w:ascii="Times New Roman" w:hAnsi="Times New Roman" w:cs="Times New Roman"/>
          <w:noProof/>
          <w:sz w:val="24"/>
          <w:szCs w:val="24"/>
        </w:rPr>
        <w:t xml:space="preserve">Widianing, Oda Judithia. “Pancasila Sebagai Providensia Allah bagi Kekristenan di Indonesia.” </w:t>
      </w:r>
      <w:r w:rsidRPr="001E1667">
        <w:rPr>
          <w:rFonts w:ascii="Times New Roman" w:hAnsi="Times New Roman" w:cs="Times New Roman"/>
          <w:i/>
          <w:iCs/>
          <w:noProof/>
          <w:sz w:val="24"/>
          <w:szCs w:val="24"/>
        </w:rPr>
        <w:t>Jurnal Teologi Berita Hidup</w:t>
      </w:r>
      <w:r w:rsidRPr="001E1667">
        <w:rPr>
          <w:rFonts w:ascii="Times New Roman" w:hAnsi="Times New Roman" w:cs="Times New Roman"/>
          <w:noProof/>
          <w:sz w:val="24"/>
          <w:szCs w:val="24"/>
        </w:rPr>
        <w:t xml:space="preserve"> 4, no. 2 (2022): 480–500.</w:t>
      </w:r>
    </w:p>
    <w:p w14:paraId="6ABE4144" w14:textId="77777777" w:rsidR="001E1667" w:rsidRPr="001E1667" w:rsidRDefault="001E1667" w:rsidP="001E166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E1667">
        <w:rPr>
          <w:rFonts w:ascii="Times New Roman" w:hAnsi="Times New Roman" w:cs="Times New Roman"/>
          <w:noProof/>
          <w:sz w:val="24"/>
          <w:szCs w:val="24"/>
        </w:rPr>
        <w:t>“Laporan Pemuda Kristen soal Ceramah Abdul Somad Ditolak Polisi.” Diakses Juni 9, 2022. https://www.cnnindonesia.com/nasional/20220120120456-12-749018/laporan-pemuda-kristen-soal-ceramah-abdul-somad-ditolak-polisi.</w:t>
      </w:r>
    </w:p>
    <w:p w14:paraId="1FDAC0A5" w14:textId="77777777" w:rsidR="001E1667" w:rsidRPr="001E1667" w:rsidRDefault="001E1667" w:rsidP="001E1667">
      <w:pPr>
        <w:widowControl w:val="0"/>
        <w:autoSpaceDE w:val="0"/>
        <w:autoSpaceDN w:val="0"/>
        <w:adjustRightInd w:val="0"/>
        <w:spacing w:after="0" w:line="240" w:lineRule="auto"/>
        <w:ind w:left="480" w:hanging="480"/>
        <w:rPr>
          <w:rFonts w:ascii="Times New Roman" w:hAnsi="Times New Roman" w:cs="Times New Roman"/>
          <w:noProof/>
          <w:sz w:val="24"/>
        </w:rPr>
      </w:pPr>
      <w:r w:rsidRPr="001E1667">
        <w:rPr>
          <w:rFonts w:ascii="Times New Roman" w:hAnsi="Times New Roman" w:cs="Times New Roman"/>
          <w:noProof/>
          <w:sz w:val="24"/>
          <w:szCs w:val="24"/>
        </w:rPr>
        <w:t>“Marak Konvoi Motor Beatribut Khilafah, Polisi Bentuk Tim Khusus.” Diakses Juni 9, 2022. https://wartaekonomi.co.id/read418467/marak-konvoi-motor-beatribut-khilafah-polisi-bentuk-tim-khusus.</w:t>
      </w:r>
    </w:p>
    <w:p w14:paraId="261D45D8" w14:textId="77777777" w:rsidR="00DC05FA" w:rsidRDefault="00117669" w:rsidP="001E50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fldChar w:fldCharType="end"/>
      </w:r>
    </w:p>
    <w:sectPr w:rsidR="00DC05FA" w:rsidSect="00864503">
      <w:footerReference w:type="default" r:id="rId9"/>
      <w:pgSz w:w="12240" w:h="15840"/>
      <w:pgMar w:top="1701" w:right="1467" w:bottom="1701"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EE115" w14:textId="77777777" w:rsidR="00517F6C" w:rsidRDefault="00517F6C">
      <w:pPr>
        <w:spacing w:after="0" w:line="240" w:lineRule="auto"/>
      </w:pPr>
      <w:r>
        <w:separator/>
      </w:r>
    </w:p>
  </w:endnote>
  <w:endnote w:type="continuationSeparator" w:id="0">
    <w:p w14:paraId="6BE06C25" w14:textId="77777777" w:rsidR="00517F6C" w:rsidRDefault="00517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181049"/>
    </w:sdtPr>
    <w:sdtContent>
      <w:p w14:paraId="1E146CE8" w14:textId="77777777" w:rsidR="00666553" w:rsidRDefault="00666553">
        <w:pPr>
          <w:pStyle w:val="Footer"/>
          <w:jc w:val="center"/>
        </w:pPr>
        <w:r>
          <w:fldChar w:fldCharType="begin"/>
        </w:r>
        <w:r>
          <w:instrText xml:space="preserve"> PAGE   \* MERGEFORMAT </w:instrText>
        </w:r>
        <w:r>
          <w:fldChar w:fldCharType="separate"/>
        </w:r>
        <w:r w:rsidR="001E1667">
          <w:rPr>
            <w:noProof/>
          </w:rPr>
          <w:t>10</w:t>
        </w:r>
        <w:r>
          <w:fldChar w:fldCharType="end"/>
        </w:r>
      </w:p>
    </w:sdtContent>
  </w:sdt>
  <w:p w14:paraId="10A2D4BB" w14:textId="77777777" w:rsidR="00666553" w:rsidRDefault="00666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F88FF" w14:textId="77777777" w:rsidR="00517F6C" w:rsidRDefault="00517F6C">
      <w:pPr>
        <w:spacing w:after="0" w:line="240" w:lineRule="auto"/>
      </w:pPr>
      <w:r>
        <w:separator/>
      </w:r>
    </w:p>
  </w:footnote>
  <w:footnote w:type="continuationSeparator" w:id="0">
    <w:p w14:paraId="005A8989" w14:textId="77777777" w:rsidR="00517F6C" w:rsidRDefault="00517F6C">
      <w:pPr>
        <w:spacing w:after="0" w:line="240" w:lineRule="auto"/>
      </w:pPr>
      <w:r>
        <w:continuationSeparator/>
      </w:r>
    </w:p>
  </w:footnote>
  <w:footnote w:id="1">
    <w:p w14:paraId="31DA279C" w14:textId="77777777" w:rsidR="00666553" w:rsidRPr="008F7F71" w:rsidRDefault="00666553">
      <w:pPr>
        <w:pStyle w:val="FootnoteText"/>
        <w:rPr>
          <w:rFonts w:ascii="Times New Roman" w:hAnsi="Times New Roman" w:cs="Times New Roman"/>
        </w:rPr>
      </w:pPr>
      <w:r w:rsidRPr="001976CE">
        <w:rPr>
          <w:rStyle w:val="FootnoteReference"/>
        </w:rPr>
        <w:footnoteRef/>
      </w:r>
      <w:r w:rsidRPr="008F7F71">
        <w:rPr>
          <w:rFonts w:ascii="Times New Roman" w:hAnsi="Times New Roman" w:cs="Times New Roman"/>
        </w:rPr>
        <w:t xml:space="preserve"> </w:t>
      </w:r>
      <w:r w:rsidRPr="008F7F71">
        <w:rPr>
          <w:rFonts w:ascii="Times New Roman" w:hAnsi="Times New Roman" w:cs="Times New Roman"/>
        </w:rPr>
        <w:fldChar w:fldCharType="begin" w:fldLock="1"/>
      </w:r>
      <w:r w:rsidRPr="008F7F71">
        <w:rPr>
          <w:rFonts w:ascii="Times New Roman" w:hAnsi="Times New Roman" w:cs="Times New Roman"/>
        </w:rPr>
        <w:instrText>ADDIN CSL_CITATION {"citationItems":[{"id":"ITEM-1","itemData":{"author":[{"dropping-particle":"","family":"Sugianto","given":"Bambang","non-dropping-particle":"","parse-names":false,"suffix":""},{"dropping-particle":"","family":"Taena","given":"L","non-dropping-particle":"","parse-names":false,"suffix":""},{"dropping-particle":"","family":"Bilu","given":"L","non-dropping-particle":"","parse-names":false,"suffix":""}],"container-title":"Gema Pendidikan","id":"ITEM-1","issue":"2","issued":{"date-parts":[["2019"]]},"page":"10-19","title":"Implementasi Pancasila Tantangan dan Solusinya","type":"article-journal","volume":"26"},"locator":"10","uris":["http://www.mendeley.com/documents/?uuid=80d10ba1-4ad3-40b3-ba6b-4cc5c01c50e5"]}],"mendeley":{"formattedCitation":"Bambang Sugianto, L Taena, dan L Bilu, “Implementasi Pancasila Tantangan dan Solusinya,” &lt;i&gt;Gema Pendidikan&lt;/i&gt; 26, no. 2 (2019): 10.","plainTextFormattedCitation":"Bambang Sugianto, L Taena, dan L Bilu, “Implementasi Pancasila Tantangan dan Solusinya,” Gema Pendidikan 26, no. 2 (2019): 10.","previouslyFormattedCitation":"Bambang Sugianto, L Taena, dan L Bilu, “Implementasi Pancasila Tantangan dan Solusinya,” &lt;i&gt;Gema Pendidikan&lt;/i&gt; 26, no. 2 (2019): 10."},"properties":{"noteIndex":1},"schema":"https://github.com/citation-style-language/schema/raw/master/csl-citation.json"}</w:instrText>
      </w:r>
      <w:r w:rsidRPr="008F7F71">
        <w:rPr>
          <w:rFonts w:ascii="Times New Roman" w:hAnsi="Times New Roman" w:cs="Times New Roman"/>
        </w:rPr>
        <w:fldChar w:fldCharType="separate"/>
      </w:r>
      <w:r w:rsidRPr="008F7F71">
        <w:rPr>
          <w:rFonts w:ascii="Times New Roman" w:hAnsi="Times New Roman" w:cs="Times New Roman"/>
          <w:noProof/>
        </w:rPr>
        <w:t xml:space="preserve">Bambang Sugianto, L Taena, dan L Bilu, “Implementasi Pancasila Tantangan dan Solusinya,” </w:t>
      </w:r>
      <w:r w:rsidRPr="008F7F71">
        <w:rPr>
          <w:rFonts w:ascii="Times New Roman" w:hAnsi="Times New Roman" w:cs="Times New Roman"/>
          <w:i/>
          <w:noProof/>
        </w:rPr>
        <w:t>Gema Pendidikan</w:t>
      </w:r>
      <w:r w:rsidRPr="008F7F71">
        <w:rPr>
          <w:rFonts w:ascii="Times New Roman" w:hAnsi="Times New Roman" w:cs="Times New Roman"/>
          <w:noProof/>
        </w:rPr>
        <w:t xml:space="preserve"> 26, no. 2 (2019): 10.</w:t>
      </w:r>
      <w:r w:rsidRPr="008F7F71">
        <w:rPr>
          <w:rFonts w:ascii="Times New Roman" w:hAnsi="Times New Roman" w:cs="Times New Roman"/>
        </w:rPr>
        <w:fldChar w:fldCharType="end"/>
      </w:r>
    </w:p>
  </w:footnote>
  <w:footnote w:id="2">
    <w:p w14:paraId="192E4871" w14:textId="77777777" w:rsidR="00666553" w:rsidRPr="008F7F71" w:rsidRDefault="00666553">
      <w:pPr>
        <w:pStyle w:val="FootnoteText"/>
        <w:rPr>
          <w:rFonts w:ascii="Times New Roman" w:hAnsi="Times New Roman" w:cs="Times New Roman"/>
        </w:rPr>
      </w:pPr>
      <w:r w:rsidRPr="001976CE">
        <w:rPr>
          <w:rStyle w:val="FootnoteReference"/>
        </w:rPr>
        <w:footnoteRef/>
      </w:r>
      <w:r w:rsidRPr="008F7F71">
        <w:rPr>
          <w:rFonts w:ascii="Times New Roman" w:hAnsi="Times New Roman" w:cs="Times New Roman"/>
        </w:rPr>
        <w:t xml:space="preserve"> </w:t>
      </w:r>
      <w:r w:rsidRPr="008F7F71">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{"citationItems":[{"id":"ITEM-1","itemData":{"author":[{"dropping-particle":"","family":"Triposa","given":"Reni","non-dropping-particle":"","parse-names":false,"suffix":""},{"dropping-particle":"","family":"Arifianto","given":"Yonatan Alex","non-dropping-particle":"","parse-names":false,"suffix":""}],"container-title":"Jurnal Teologi Berita Hidup","id":"ITEM-1","issue":"1","issued":{"date-parts":[["2021"]]},"page":"165-179","title":"Strategi Guru PAK dalam Membangun Pancasila sebagai Paradigma Integrasi Bangsa terhadap Peserta Didik di Era Milenial","type":"article-journal","volume":"4"},"uris":["http://www.mendeley.com/documents/?uuid=889b3961-9354-46e2-91e7-68637f3fc2cd"]}],"mendeley":{"formattedCitation":"Reni Triposa dan Yonatan Alex Arifianto, “Strategi Guru PAK dalam Membangun Pancasila sebagai Paradigma Integrasi Bangsa terhadap Peserta Didik di Era Milenial,” &lt;i&gt;Jurnal Teologi Berita Hidup&lt;/i&gt; 4, no. 1 (2021): 165–179.","plainTextFormattedCitation":"Reni Triposa dan Yonatan Alex Arifianto, “Strategi Guru PAK dalam Membangun Pancasila sebagai Paradigma Integrasi Bangsa terhadap Peserta Didik di Era Milenial,” Jurnal Teologi Berita Hidup 4, no. 1 (2021): 165–179.","previouslyFormattedCitation":"Reni Triposa dan Yonatan Alex Arifianto, “Strategi Guru PAK dalam Membangun Pancasila sebagai Paradigma Integrasi Bangsa terhadap Peserta Didik di Era Milenial,” &lt;i&gt;Jurnal Teologi Berita Hidup&lt;/i&gt; 4, no. 1 (2021): 165–179."},"properties":{"noteIndex":2},"schema":"https://github.com/citation-style-language/schema/raw/master/csl-citation.json"}</w:instrText>
      </w:r>
      <w:r w:rsidRPr="008F7F71">
        <w:rPr>
          <w:rFonts w:ascii="Times New Roman" w:hAnsi="Times New Roman" w:cs="Times New Roman"/>
        </w:rPr>
        <w:fldChar w:fldCharType="separate"/>
      </w:r>
      <w:r w:rsidRPr="008F7F71">
        <w:rPr>
          <w:rFonts w:ascii="Times New Roman" w:hAnsi="Times New Roman" w:cs="Times New Roman"/>
          <w:noProof/>
        </w:rPr>
        <w:t xml:space="preserve">Reni Triposa dan Yonatan Alex Arifianto, “Strategi Guru PAK dalam Membangun Pancasila sebagai Paradigma Integrasi Bangsa terhadap Peserta Didik di Era Milenial,” </w:t>
      </w:r>
      <w:r w:rsidRPr="008F7F71">
        <w:rPr>
          <w:rFonts w:ascii="Times New Roman" w:hAnsi="Times New Roman" w:cs="Times New Roman"/>
          <w:i/>
          <w:noProof/>
        </w:rPr>
        <w:t>Jurnal Teologi Berita Hidup</w:t>
      </w:r>
      <w:r w:rsidRPr="008F7F71">
        <w:rPr>
          <w:rFonts w:ascii="Times New Roman" w:hAnsi="Times New Roman" w:cs="Times New Roman"/>
          <w:noProof/>
        </w:rPr>
        <w:t xml:space="preserve"> 4, no. 1 (2021): 165–179.</w:t>
      </w:r>
      <w:r w:rsidRPr="008F7F71">
        <w:rPr>
          <w:rFonts w:ascii="Times New Roman" w:hAnsi="Times New Roman" w:cs="Times New Roman"/>
        </w:rPr>
        <w:fldChar w:fldCharType="end"/>
      </w:r>
    </w:p>
  </w:footnote>
  <w:footnote w:id="3">
    <w:p w14:paraId="1F9DD671" w14:textId="77777777" w:rsidR="00666553" w:rsidRPr="00510EFD" w:rsidRDefault="00666553">
      <w:pPr>
        <w:pStyle w:val="FootnoteText"/>
        <w:rPr>
          <w:rFonts w:ascii="Times New Roman" w:hAnsi="Times New Roman" w:cs="Times New Roman"/>
        </w:rPr>
      </w:pPr>
      <w:r w:rsidRPr="001976CE">
        <w:rPr>
          <w:rStyle w:val="FootnoteReference"/>
        </w:rPr>
        <w:footnoteRef/>
      </w:r>
      <w:r w:rsidRPr="008F7F71">
        <w:rPr>
          <w:rFonts w:ascii="Times New Roman" w:hAnsi="Times New Roman" w:cs="Times New Roman"/>
        </w:rPr>
        <w:t xml:space="preserve"> </w:t>
      </w:r>
      <w:r w:rsidRPr="008F7F71">
        <w:rPr>
          <w:rFonts w:ascii="Times New Roman" w:hAnsi="Times New Roman" w:cs="Times New Roman"/>
        </w:rPr>
        <w:fldChar w:fldCharType="begin" w:fldLock="1"/>
      </w:r>
      <w:r w:rsidRPr="008F7F71">
        <w:rPr>
          <w:rFonts w:ascii="Times New Roman" w:hAnsi="Times New Roman" w:cs="Times New Roman"/>
        </w:rPr>
        <w:instrText>ADDIN CSL_CITATION {"citationItems":[{"id":"ITEM-1","itemData":{"author":[{"dropping-particle":"","family":"Nurfatimah","given":"Siti Aisyah","non-dropping-particle":"","parse-names":false,"suffix":""},{"dropping-particle":"","family":"Dewi","given":"Dinie Anggraenie","non-dropping-particle":"","parse-names":false,"suffix":""}],"container-title":"Jurnal Kewarganegaraan","id":"ITEM-1","issue":"1","issued":{"date-parts":[["2021"]]},"page":"176-183","title":"Implementasi Nilai Pancasila Dalam Menumbuhkembangkan Wawasan Kebangsaan Di Kehidupan Bangsa Indonesia","type":"article-journal","volume":"5"},"locator":"176-183","uris":["http://www.mendeley.com/documents/?uuid=c3301956-d992-4770-a17a-b12d8904c8cd"]}],"mendeley":{"formattedCitation":"Siti Aisyah Nurfatimah dan Dinie Anggraenie Dewi, “Implementasi Nilai Pancasila Dalam Menumbuhkembangkan Wawasan Kebangsaan Di Kehidupan Bangsa Indonesia,” &lt;i&gt;Jurnal Kewarganegaraan&lt;/i&gt; 5, no. 1 (2021): 176–183.","plainTextFormattedCitation":"Siti Aisyah Nurfatimah dan Dinie Anggraenie Dewi, “Implementasi Nilai Pancasila Dalam Menumbuhkembangkan Wawasan Kebangsaan Di Kehidupan Bangsa Indonesia,” Jurnal Kewarganegaraan 5, no. 1 (2021): 176–183.","previouslyFormattedCitation":"Siti Aisyah Nurfatimah dan Dinie Anggraenie Dewi, “Implementasi Nilai Pancasila Dalam Menumbuhkembangkan Wawasan Kebangsaan Di Kehidupan Bangsa Indonesia,” &lt;i&gt;Jurnal Kewarganegaraan&lt;/i&gt; 5, no. 1 (2021): 176–183."},"properties":{"noteIndex":3},"schema":"https://github.com/citation-style-language/schema/raw/master/csl-citation.json"}</w:instrText>
      </w:r>
      <w:r w:rsidRPr="008F7F71">
        <w:rPr>
          <w:rFonts w:ascii="Times New Roman" w:hAnsi="Times New Roman" w:cs="Times New Roman"/>
        </w:rPr>
        <w:fldChar w:fldCharType="separate"/>
      </w:r>
      <w:r w:rsidRPr="008F7F71">
        <w:rPr>
          <w:rFonts w:ascii="Times New Roman" w:hAnsi="Times New Roman" w:cs="Times New Roman"/>
          <w:noProof/>
        </w:rPr>
        <w:t xml:space="preserve">Siti Aisyah Nurfatimah dan Dinie Anggraenie Dewi, “Implementasi Nilai Pancasila Dalam Menumbuhkembangkan Wawasan Kebangsaan Di Kehidupan Bangsa Indonesia,” </w:t>
      </w:r>
      <w:r w:rsidRPr="008F7F71">
        <w:rPr>
          <w:rFonts w:ascii="Times New Roman" w:hAnsi="Times New Roman" w:cs="Times New Roman"/>
          <w:i/>
          <w:noProof/>
        </w:rPr>
        <w:t>Jurnal Kewarganegaraan</w:t>
      </w:r>
      <w:r w:rsidRPr="008F7F71">
        <w:rPr>
          <w:rFonts w:ascii="Times New Roman" w:hAnsi="Times New Roman" w:cs="Times New Roman"/>
          <w:noProof/>
        </w:rPr>
        <w:t xml:space="preserve"> 5, no. 1 (2021): 176–183.</w:t>
      </w:r>
      <w:r w:rsidRPr="008F7F71">
        <w:rPr>
          <w:rFonts w:ascii="Times New Roman" w:hAnsi="Times New Roman" w:cs="Times New Roman"/>
        </w:rPr>
        <w:fldChar w:fldCharType="end"/>
      </w:r>
    </w:p>
  </w:footnote>
  <w:footnote w:id="4">
    <w:p w14:paraId="05387A28" w14:textId="77777777" w:rsidR="00666553" w:rsidRPr="00680A7A" w:rsidRDefault="00666553">
      <w:pPr>
        <w:pStyle w:val="FootnoteText"/>
        <w:rPr>
          <w:rFonts w:ascii="Times New Roman" w:hAnsi="Times New Roman" w:cs="Times New Roman"/>
        </w:rPr>
      </w:pPr>
      <w:r w:rsidRPr="001976CE">
        <w:rPr>
          <w:rStyle w:val="FootnoteReference"/>
        </w:rPr>
        <w:footnoteRef/>
      </w:r>
      <w:r w:rsidRPr="00680A7A">
        <w:rPr>
          <w:rFonts w:ascii="Times New Roman" w:hAnsi="Times New Roman" w:cs="Times New Roman"/>
        </w:rPr>
        <w:t xml:space="preserve"> </w:t>
      </w:r>
      <w:r w:rsidRPr="00680A7A">
        <w:rPr>
          <w:rFonts w:ascii="Times New Roman" w:hAnsi="Times New Roman" w:cs="Times New Roman"/>
        </w:rPr>
        <w:fldChar w:fldCharType="begin" w:fldLock="1"/>
      </w:r>
      <w:r w:rsidRPr="00680A7A">
        <w:rPr>
          <w:rFonts w:ascii="Times New Roman" w:hAnsi="Times New Roman" w:cs="Times New Roman"/>
        </w:rPr>
        <w:instrText>ADDIN CSL_CITATION {"citationItems":[{"id":"ITEM-1","itemData":{"author":[{"dropping-particle":"","family":"Triposa","given":"Reni","non-dropping-particle":"","parse-names":false,"suffix":""},{"dropping-particle":"","family":"Arifianto","given":"Yonatan Alex","non-dropping-particle":"","parse-names":false,"suffix":""}],"container-title":"Jurnal Teologi Berita Hidup","id":"ITEM-1","issue":"1","issued":{"date-parts":[["2021"]]},"page":"165-179","title":"Strategi Guru PAK dalam Membangun Pancasila sebagai Paradigma Integrasi Bangsa terhadap Peserta Didik di Era Milenial","type":"article-journal","volume":"4"},"uris":["http://www.mendeley.com/documents/?uuid=889b3961-9354-46e2-91e7-68637f3fc2cd"]}],"mendeley":{"formattedCitation":"Triposa dan Arifianto, “Strategi Guru PAK dalam Membangun Pancasila sebagai Paradigma Integrasi Bangsa terhadap Peserta Didik di Era Milenial.”","plainTextFormattedCitation":"Triposa dan Arifianto, “Strategi Guru PAK dalam Membangun Pancasila sebagai Paradigma Integrasi Bangsa terhadap Peserta Didik di Era Milenial.”","previouslyFormattedCitation":"Triposa dan Arifianto, “Strategi Guru PAK dalam Membangun Pancasila sebagai Paradigma Integrasi Bangsa terhadap Peserta Didik di Era Milenial.”"},"properties":{"noteIndex":4},"schema":"https://github.com/citation-style-language/schema/raw/master/csl-citation.json"}</w:instrText>
      </w:r>
      <w:r w:rsidRPr="00680A7A">
        <w:rPr>
          <w:rFonts w:ascii="Times New Roman" w:hAnsi="Times New Roman" w:cs="Times New Roman"/>
        </w:rPr>
        <w:fldChar w:fldCharType="separate"/>
      </w:r>
      <w:r w:rsidRPr="00680A7A">
        <w:rPr>
          <w:rFonts w:ascii="Times New Roman" w:hAnsi="Times New Roman" w:cs="Times New Roman"/>
          <w:noProof/>
        </w:rPr>
        <w:t>Triposa dan Arifianto, “Strategi Guru PAK dalam Membangun Pancasila sebagai Paradigma Integrasi Bangsa terhadap Peserta Didik di Era Milenial.”</w:t>
      </w:r>
      <w:r w:rsidRPr="00680A7A">
        <w:rPr>
          <w:rFonts w:ascii="Times New Roman" w:hAnsi="Times New Roman" w:cs="Times New Roman"/>
        </w:rPr>
        <w:fldChar w:fldCharType="end"/>
      </w:r>
    </w:p>
  </w:footnote>
  <w:footnote w:id="5">
    <w:p w14:paraId="62B3007C" w14:textId="77777777" w:rsidR="00666553" w:rsidRPr="00680A7A" w:rsidRDefault="00666553">
      <w:pPr>
        <w:pStyle w:val="FootnoteText"/>
        <w:rPr>
          <w:rFonts w:ascii="Times New Roman" w:hAnsi="Times New Roman" w:cs="Times New Roman"/>
        </w:rPr>
      </w:pPr>
      <w:r w:rsidRPr="001976CE">
        <w:rPr>
          <w:rStyle w:val="FootnoteReference"/>
        </w:rPr>
        <w:footnoteRef/>
      </w:r>
      <w:r w:rsidRPr="00680A7A">
        <w:rPr>
          <w:rFonts w:ascii="Times New Roman" w:hAnsi="Times New Roman" w:cs="Times New Roman"/>
        </w:rPr>
        <w:t xml:space="preserve"> </w:t>
      </w:r>
      <w:r w:rsidRPr="00680A7A">
        <w:rPr>
          <w:rFonts w:ascii="Times New Roman" w:hAnsi="Times New Roman" w:cs="Times New Roman"/>
        </w:rPr>
        <w:fldChar w:fldCharType="begin" w:fldLock="1"/>
      </w:r>
      <w:r w:rsidRPr="00680A7A">
        <w:rPr>
          <w:rFonts w:ascii="Times New Roman" w:hAnsi="Times New Roman" w:cs="Times New Roman"/>
        </w:rPr>
        <w:instrText>ADDIN CSL_CITATION {"citationItems":[{"id":"ITEM-1","itemData":{"author":[{"dropping-particle":"","family":"Widianing","given":"Oda Judithia","non-dropping-particle":"","parse-names":false,"suffix":""}],"container-title":"Jurnal Teologi Berita Hidup","id":"ITEM-1","issue":"2","issued":{"date-parts":[["2022"]]},"page":"480-500","title":"Pancasila Sebagai Providensia Allah bagi Kekristenan di Indonesia","type":"article-journal","volume":"4"},"uris":["http://www.mendeley.com/documents/?uuid=28235f7a-b1d5-4195-8ba9-bcea09c84946"]}],"mendeley":{"formattedCitation":"Oda Judithia Widianing, “Pancasila Sebagai Providensia Allah bagi Kekristenan di Indonesia,” &lt;i&gt;Jurnal Teologi Berita Hidup&lt;/i&gt; 4, no. 2 (2022): 480–500.","plainTextFormattedCitation":"Oda Judithia Widianing, “Pancasila Sebagai Providensia Allah bagi Kekristenan di Indonesia,” Jurnal Teologi Berita Hidup 4, no. 2 (2022): 480–500.","previouslyFormattedCitation":"Oda Judithia Widianing, “Pancasila Sebagai Providensia Allah bagi Kekristenan di Indonesia,” &lt;i&gt;Jurnal Teologi Berita Hidup&lt;/i&gt; 4, no. 2 (2022): 480–500."},"properties":{"noteIndex":5},"schema":"https://github.com/citation-style-language/schema/raw/master/csl-citation.json"}</w:instrText>
      </w:r>
      <w:r w:rsidRPr="00680A7A">
        <w:rPr>
          <w:rFonts w:ascii="Times New Roman" w:hAnsi="Times New Roman" w:cs="Times New Roman"/>
        </w:rPr>
        <w:fldChar w:fldCharType="separate"/>
      </w:r>
      <w:r w:rsidRPr="00680A7A">
        <w:rPr>
          <w:rFonts w:ascii="Times New Roman" w:hAnsi="Times New Roman" w:cs="Times New Roman"/>
          <w:noProof/>
        </w:rPr>
        <w:t xml:space="preserve">Oda Judithia Widianing, “Pancasila Sebagai Providensia Allah bagi Kekristenan di Indonesia,” </w:t>
      </w:r>
      <w:r w:rsidRPr="00680A7A">
        <w:rPr>
          <w:rFonts w:ascii="Times New Roman" w:hAnsi="Times New Roman" w:cs="Times New Roman"/>
          <w:i/>
          <w:noProof/>
        </w:rPr>
        <w:t>Jurnal Teologi Berita Hidup</w:t>
      </w:r>
      <w:r w:rsidRPr="00680A7A">
        <w:rPr>
          <w:rFonts w:ascii="Times New Roman" w:hAnsi="Times New Roman" w:cs="Times New Roman"/>
          <w:noProof/>
        </w:rPr>
        <w:t xml:space="preserve"> 4, no. 2 (2022): 480–500.</w:t>
      </w:r>
      <w:r w:rsidRPr="00680A7A">
        <w:rPr>
          <w:rFonts w:ascii="Times New Roman" w:hAnsi="Times New Roman" w:cs="Times New Roman"/>
        </w:rPr>
        <w:fldChar w:fldCharType="end"/>
      </w:r>
    </w:p>
  </w:footnote>
  <w:footnote w:id="6">
    <w:p w14:paraId="0826787B" w14:textId="77777777" w:rsidR="00666553" w:rsidRDefault="00666553">
      <w:pPr>
        <w:pStyle w:val="FootnoteText"/>
      </w:pPr>
      <w:r w:rsidRPr="001976CE">
        <w:rPr>
          <w:rStyle w:val="FootnoteReference"/>
        </w:rPr>
        <w:footnoteRef/>
      </w:r>
      <w:r w:rsidRPr="00680A7A">
        <w:rPr>
          <w:rFonts w:ascii="Times New Roman" w:hAnsi="Times New Roman" w:cs="Times New Roman"/>
        </w:rPr>
        <w:t xml:space="preserve"> </w:t>
      </w:r>
      <w:r w:rsidRPr="00680A7A">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{"citationItems":[{"id":"ITEM-1","itemData":{"author":[{"dropping-particle":"","family":"Widianing","given":"Oda Judithia","non-dropping-particle":"","parse-names":false,"suffix":""}],"container-title":"Jurnal Teologi Berita Hidup","id":"ITEM-1","issue":"2","issued":{"date-parts":[["2022"]]},"page":"480-500","title":"Pancasila Sebagai Providensia Allah bagi Kekristenan di Indonesia","type":"article-journal","volume":"4"},"locator":"499-500","uris":["http://www.mendeley.com/documents/?uuid=28235f7a-b1d5-4195-8ba9-bcea09c84946"]}],"mendeley":{"formattedCitation":"Ibid., 499–500.","plainTextFormattedCitation":"Ibid., 499–500.","previouslyFormattedCitation":"Ibid., 499–500."},"properties":{"noteIndex":6},"schema":"https://github.com/citation-style-language/schema/raw/master/csl-citation.json"}</w:instrText>
      </w:r>
      <w:r w:rsidRPr="00680A7A">
        <w:rPr>
          <w:rFonts w:ascii="Times New Roman" w:hAnsi="Times New Roman" w:cs="Times New Roman"/>
        </w:rPr>
        <w:fldChar w:fldCharType="separate"/>
      </w:r>
      <w:r w:rsidRPr="00680A7A">
        <w:rPr>
          <w:rFonts w:ascii="Times New Roman" w:hAnsi="Times New Roman" w:cs="Times New Roman"/>
          <w:noProof/>
        </w:rPr>
        <w:t>Ibid., 499–500.</w:t>
      </w:r>
      <w:r w:rsidRPr="00680A7A">
        <w:rPr>
          <w:rFonts w:ascii="Times New Roman" w:hAnsi="Times New Roman" w:cs="Times New Roman"/>
        </w:rPr>
        <w:fldChar w:fldCharType="end"/>
      </w:r>
    </w:p>
  </w:footnote>
  <w:footnote w:id="7">
    <w:p w14:paraId="46E8BB95" w14:textId="77777777" w:rsidR="00666553" w:rsidRPr="00EF481D" w:rsidRDefault="00666553">
      <w:pPr>
        <w:pStyle w:val="FootnoteText"/>
        <w:rPr>
          <w:rFonts w:ascii="Times New Roman" w:hAnsi="Times New Roman" w:cs="Times New Roman"/>
        </w:rPr>
      </w:pPr>
      <w:r w:rsidRPr="001976CE">
        <w:rPr>
          <w:rStyle w:val="FootnoteReference"/>
        </w:rPr>
        <w:footnoteRef/>
      </w:r>
      <w:r w:rsidRPr="000B1B17">
        <w:rPr>
          <w:rFonts w:ascii="Times New Roman" w:hAnsi="Times New Roman" w:cs="Times New Roman"/>
        </w:rPr>
        <w:t xml:space="preserve"> </w:t>
      </w:r>
      <w:r w:rsidRPr="00EF481D">
        <w:rPr>
          <w:rFonts w:ascii="Times New Roman" w:hAnsi="Times New Roman" w:cs="Times New Roman"/>
        </w:rPr>
        <w:fldChar w:fldCharType="begin" w:fldLock="1"/>
      </w:r>
      <w:r w:rsidRPr="00EF481D">
        <w:rPr>
          <w:rFonts w:ascii="Times New Roman" w:hAnsi="Times New Roman" w:cs="Times New Roman"/>
        </w:rPr>
        <w:instrText>ADDIN CSL_CITATION {"citationItems":[{"id":"ITEM-1","itemData":{"author":[{"dropping-particle":"","family":"Hasanah","given":"Uswatun","non-dropping-particle":"","parse-names":false,"suffix":""},{"dropping-particle":"","family":"Budianto","given":"Aan","non-dropping-particle":"","parse-names":false,"suffix":""}],"container-title":"Jurnal CANDI","id":"ITEM-1","issue":"2","issued":{"date-parts":[["0"]]},"page":"31-53","title":"Pemikiran Soekarno Dalam Perumusan Pancasila","type":"article-journal","volume":"20"},"uris":["http://www.mendeley.com/documents/?uuid=6f3226be-9730-4ec9-9a40-7315fdc65fd4"]}],"mendeley":{"formattedCitation":"Uswatun Hasanah dan Aan Budianto, “Pemikiran Soekarno Dalam Perumusan Pancasila,” &lt;i&gt;Jurnal CANDI&lt;/i&gt; 20, no. 2 (n.d.): 31–53.","plainTextFormattedCitation":"Uswatun Hasanah dan Aan Budianto, “Pemikiran Soekarno Dalam Perumusan Pancasila,” Jurnal CANDI 20, no. 2 (n.d.): 31–53.","previouslyFormattedCitation":"Uswatun Hasanah dan Aan Budianto, “Pemikiran Soekarno Dalam Perumusan Pancasila,” &lt;i&gt;Jurnal CANDI&lt;/i&gt; 20, no. 2 (n.d.): 31–53."},"properties":{"noteIndex":7},"schema":"https://github.com/citation-style-language/schema/raw/master/csl-citation.json"}</w:instrText>
      </w:r>
      <w:r w:rsidRPr="00EF481D">
        <w:rPr>
          <w:rFonts w:ascii="Times New Roman" w:hAnsi="Times New Roman" w:cs="Times New Roman"/>
        </w:rPr>
        <w:fldChar w:fldCharType="separate"/>
      </w:r>
      <w:r w:rsidRPr="00EF481D">
        <w:rPr>
          <w:rFonts w:ascii="Times New Roman" w:hAnsi="Times New Roman" w:cs="Times New Roman"/>
          <w:noProof/>
        </w:rPr>
        <w:t xml:space="preserve">Uswatun Hasanah dan Aan Budianto, “Pemikiran Soekarno Dalam Perumusan Pancasila,” </w:t>
      </w:r>
      <w:r w:rsidRPr="00EF481D">
        <w:rPr>
          <w:rFonts w:ascii="Times New Roman" w:hAnsi="Times New Roman" w:cs="Times New Roman"/>
          <w:i/>
          <w:noProof/>
        </w:rPr>
        <w:t>Jurnal CANDI</w:t>
      </w:r>
      <w:r w:rsidRPr="00EF481D">
        <w:rPr>
          <w:rFonts w:ascii="Times New Roman" w:hAnsi="Times New Roman" w:cs="Times New Roman"/>
          <w:noProof/>
        </w:rPr>
        <w:t xml:space="preserve"> 20, no. 2 (n.d.): 31–53.</w:t>
      </w:r>
      <w:r w:rsidRPr="00EF481D">
        <w:rPr>
          <w:rFonts w:ascii="Times New Roman" w:hAnsi="Times New Roman" w:cs="Times New Roman"/>
        </w:rPr>
        <w:fldChar w:fldCharType="end"/>
      </w:r>
    </w:p>
  </w:footnote>
  <w:footnote w:id="8">
    <w:p w14:paraId="6971261B" w14:textId="77777777" w:rsidR="00666553" w:rsidRPr="00EF481D" w:rsidRDefault="00666553">
      <w:pPr>
        <w:pStyle w:val="FootnoteText"/>
        <w:rPr>
          <w:rFonts w:ascii="Times New Roman" w:hAnsi="Times New Roman" w:cs="Times New Roman"/>
        </w:rPr>
      </w:pPr>
      <w:r w:rsidRPr="001976CE">
        <w:rPr>
          <w:rStyle w:val="FootnoteReference"/>
        </w:rPr>
        <w:footnoteRef/>
      </w:r>
      <w:r w:rsidRPr="00EF481D">
        <w:rPr>
          <w:rFonts w:ascii="Times New Roman" w:hAnsi="Times New Roman" w:cs="Times New Roman"/>
        </w:rPr>
        <w:t xml:space="preserve"> </w:t>
      </w:r>
      <w:r w:rsidRPr="00EF481D">
        <w:rPr>
          <w:rFonts w:ascii="Times New Roman" w:hAnsi="Times New Roman" w:cs="Times New Roman"/>
        </w:rPr>
        <w:fldChar w:fldCharType="begin" w:fldLock="1"/>
      </w:r>
      <w:r w:rsidRPr="00EF481D">
        <w:rPr>
          <w:rFonts w:ascii="Times New Roman" w:hAnsi="Times New Roman" w:cs="Times New Roman"/>
        </w:rPr>
        <w:instrText>ADDIN CSL_CITATION {"citationItems":[{"id":"ITEM-1","itemData":{"author":[{"dropping-particle":"","family":"Antari","given":"Luh Putu Swandewi","non-dropping-particle":"","parse-names":false,"suffix":""},{"dropping-particle":"","family":"Liska","given":"Luh","non-dropping-particle":"De","parse-names":false,"suffix":""}],"container-title":"Widyadari: Jurnal Pendidikan","id":"ITEM-1","issue":"2","issued":{"date-parts":[["2020"]]},"page":"676-687","title":"Implementasi Nilai Nilai Pancasila Dalam Penguatan Karakter Bangsa","type":"article-journal","volume":"21"},"locator":"676-687","uris":["http://www.mendeley.com/documents/?uuid=526d342f-7852-471d-9577-40af56124df4"]}],"mendeley":{"formattedCitation":"Luh Putu Swandewi Antari dan Luh De Liska, “Implementasi Nilai Nilai Pancasila Dalam Penguatan Karakter Bangsa,” &lt;i&gt;Widyadari: Jurnal Pendidikan&lt;/i&gt; 21, no. 2 (2020): 676–687.","plainTextFormattedCitation":"Luh Putu Swandewi Antari dan Luh De Liska, “Implementasi Nilai Nilai Pancasila Dalam Penguatan Karakter Bangsa,” Widyadari: Jurnal Pendidikan 21, no. 2 (2020): 676–687.","previouslyFormattedCitation":"Luh Putu Swandewi Antari dan Luh De Liska, “Implementasi Nilai Nilai Pancasila Dalam Penguatan Karakter Bangsa,” &lt;i&gt;Widyadari: Jurnal Pendidikan&lt;/i&gt; 21, no. 2 (2020): 676–687."},"properties":{"noteIndex":8},"schema":"https://github.com/citation-style-language/schema/raw/master/csl-citation.json"}</w:instrText>
      </w:r>
      <w:r w:rsidRPr="00EF481D">
        <w:rPr>
          <w:rFonts w:ascii="Times New Roman" w:hAnsi="Times New Roman" w:cs="Times New Roman"/>
        </w:rPr>
        <w:fldChar w:fldCharType="separate"/>
      </w:r>
      <w:r w:rsidRPr="00EF481D">
        <w:rPr>
          <w:rFonts w:ascii="Times New Roman" w:hAnsi="Times New Roman" w:cs="Times New Roman"/>
          <w:noProof/>
        </w:rPr>
        <w:t xml:space="preserve">Luh Putu Swandewi Antari dan Luh De Liska, “Implementasi Nilai Nilai Pancasila Dalam Penguatan Karakter Bangsa,” </w:t>
      </w:r>
      <w:r w:rsidRPr="00EF481D">
        <w:rPr>
          <w:rFonts w:ascii="Times New Roman" w:hAnsi="Times New Roman" w:cs="Times New Roman"/>
          <w:i/>
          <w:noProof/>
        </w:rPr>
        <w:t>Widyadari: Jurnal Pendidikan</w:t>
      </w:r>
      <w:r w:rsidRPr="00EF481D">
        <w:rPr>
          <w:rFonts w:ascii="Times New Roman" w:hAnsi="Times New Roman" w:cs="Times New Roman"/>
          <w:noProof/>
        </w:rPr>
        <w:t xml:space="preserve"> 21, no. 2 (2020): 676–687.</w:t>
      </w:r>
      <w:r w:rsidRPr="00EF481D">
        <w:rPr>
          <w:rFonts w:ascii="Times New Roman" w:hAnsi="Times New Roman" w:cs="Times New Roman"/>
        </w:rPr>
        <w:fldChar w:fldCharType="end"/>
      </w:r>
    </w:p>
  </w:footnote>
  <w:footnote w:id="9">
    <w:p w14:paraId="34CFD7FD" w14:textId="77777777" w:rsidR="00666553" w:rsidRDefault="00666553" w:rsidP="00EF481D">
      <w:pPr>
        <w:pStyle w:val="FootnoteText"/>
      </w:pPr>
      <w:r w:rsidRPr="001976CE">
        <w:rPr>
          <w:rStyle w:val="FootnoteReference"/>
        </w:rPr>
        <w:footnoteRef/>
      </w:r>
      <w:r w:rsidRPr="00EF481D">
        <w:rPr>
          <w:rFonts w:ascii="Times New Roman" w:hAnsi="Times New Roman" w:cs="Times New Roman"/>
        </w:rPr>
        <w:t xml:space="preserve"> </w:t>
      </w:r>
      <w:r w:rsidRPr="00EF481D">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Burlian","given":"Paisol","non-dropping-particle":"","parse-names":false,"suffix":""}],"container-title":"Doctrinal","id":"ITEM-1","issue":"2","issued":{"date-parts":[["2020"]]},"page":"143-169","title":"Pemikiran Soekarno Dalam Perumusan Pancasila","type":"article-journal","volume":"5"},"locator":"143","uris":["http://www.mendeley.com/documents/?uuid=0c427ea3-3b48-468d-999f-7b6103d7c64e"]}],"mendeley":{"formattedCitation":"Paisol Burlian, “Pemikiran Soekarno Dalam Perumusan Pancasila,” &lt;i&gt;Doctrinal&lt;/i&gt; 5, no. 2 (2020): 143.","plainTextFormattedCitation":"Paisol Burlian, “Pemikiran Soekarno Dalam Perumusan Pancasila,” Doctrinal 5, no. 2 (2020): 143.","previouslyFormattedCitation":"Paisol Burlian, “Pemikiran Soekarno Dalam Perumusan Pancasila,” &lt;i&gt;Doctrinal&lt;/i&gt; 5, no. 2 (2020): 143."},"properties":{"noteIndex":9},"schema":"https://github.com/citation-style-language/schema/raw/master/csl-citation.json"}</w:instrText>
      </w:r>
      <w:r w:rsidRPr="00EF481D">
        <w:rPr>
          <w:rFonts w:ascii="Times New Roman" w:hAnsi="Times New Roman" w:cs="Times New Roman"/>
        </w:rPr>
        <w:fldChar w:fldCharType="separate"/>
      </w:r>
      <w:r w:rsidRPr="00EF481D">
        <w:rPr>
          <w:rFonts w:ascii="Times New Roman" w:hAnsi="Times New Roman" w:cs="Times New Roman"/>
          <w:noProof/>
        </w:rPr>
        <w:t xml:space="preserve">Paisol Burlian, “Pemikiran Soekarno Dalam Perumusan Pancasila,” </w:t>
      </w:r>
      <w:r w:rsidRPr="00EF481D">
        <w:rPr>
          <w:rFonts w:ascii="Times New Roman" w:hAnsi="Times New Roman" w:cs="Times New Roman"/>
          <w:i/>
          <w:noProof/>
        </w:rPr>
        <w:t>Doctrinal</w:t>
      </w:r>
      <w:r w:rsidRPr="00EF481D">
        <w:rPr>
          <w:rFonts w:ascii="Times New Roman" w:hAnsi="Times New Roman" w:cs="Times New Roman"/>
          <w:noProof/>
        </w:rPr>
        <w:t xml:space="preserve"> 5, no. 2 (2020): 143.</w:t>
      </w:r>
      <w:r w:rsidRPr="00EF481D">
        <w:rPr>
          <w:rFonts w:ascii="Times New Roman" w:hAnsi="Times New Roman" w:cs="Times New Roman"/>
        </w:rPr>
        <w:fldChar w:fldCharType="end"/>
      </w:r>
    </w:p>
  </w:footnote>
  <w:footnote w:id="10">
    <w:p w14:paraId="249DDA41" w14:textId="77777777" w:rsidR="00666553" w:rsidRPr="00447AFF" w:rsidRDefault="00666553">
      <w:pPr>
        <w:pStyle w:val="FootnoteText"/>
        <w:rPr>
          <w:rFonts w:ascii="Times New Roman" w:hAnsi="Times New Roman" w:cs="Times New Roman"/>
        </w:rPr>
      </w:pPr>
      <w:r w:rsidRPr="001976CE">
        <w:rPr>
          <w:rStyle w:val="FootnoteReference"/>
        </w:rPr>
        <w:footnoteRef/>
      </w:r>
      <w:r w:rsidRPr="00447AFF">
        <w:rPr>
          <w:rFonts w:ascii="Times New Roman" w:hAnsi="Times New Roman" w:cs="Times New Roman"/>
        </w:rPr>
        <w:t xml:space="preserve"> </w:t>
      </w:r>
      <w:r w:rsidRPr="00447AFF">
        <w:rPr>
          <w:rFonts w:ascii="Times New Roman" w:hAnsi="Times New Roman" w:cs="Times New Roman"/>
        </w:rPr>
        <w:fldChar w:fldCharType="begin" w:fldLock="1"/>
      </w:r>
      <w:r w:rsidRPr="00447AFF">
        <w:rPr>
          <w:rFonts w:ascii="Times New Roman" w:hAnsi="Times New Roman" w:cs="Times New Roman"/>
        </w:rPr>
        <w:instrText>ADDIN CSL_CITATION {"citationItems":[{"id":"ITEM-1","itemData":{"author":[{"dropping-particle":"","family":"Juditha","given":"Christiany","non-dropping-particle":"","parse-names":false,"suffix":""}],"container-title":"Jurnal Penelitian Komunikasi dan Pembangunan","id":"ITEM-1","issue":"1","issued":{"date-parts":[["2018"]]},"page":"17-32","publisher":"Indonesian Ministry of Communication and Informatics","title":"Interaksi simbolik dalam komunitas virtual anti hoaks untuk mengurangi penyebaran hoaks","type":"article-journal","volume":"19"},"uris":["http://www.mendeley.com/documents/?uuid=b77e41ea-5454-4520-a253-e41eac57c16e"]}],"mendeley":{"formattedCitation":"Christiany Juditha, “Interaksi simbolik dalam komunitas virtual anti hoaks untuk mengurangi penyebaran hoaks,” &lt;i&gt;Jurnal Penelitian Komunikasi dan Pembangunan&lt;/i&gt; 19, no. 1 (2018): 17–32.","plainTextFormattedCitation":"Christiany Juditha, “Interaksi simbolik dalam komunitas virtual anti hoaks untuk mengurangi penyebaran hoaks,” Jurnal Penelitian Komunikasi dan Pembangunan 19, no. 1 (2018): 17–32.","previouslyFormattedCitation":"Christiany Juditha, “Interaksi simbolik dalam komunitas virtual anti hoaks untuk mengurangi penyebaran hoaks,” &lt;i&gt;Jurnal Penelitian Komunikasi dan Pembangunan&lt;/i&gt; 19, no. 1 (2018): 17–32."},"properties":{"noteIndex":10},"schema":"https://github.com/citation-style-language/schema/raw/master/csl-citation.json"}</w:instrText>
      </w:r>
      <w:r w:rsidRPr="00447AFF">
        <w:rPr>
          <w:rFonts w:ascii="Times New Roman" w:hAnsi="Times New Roman" w:cs="Times New Roman"/>
        </w:rPr>
        <w:fldChar w:fldCharType="separate"/>
      </w:r>
      <w:r w:rsidRPr="00447AFF">
        <w:rPr>
          <w:rFonts w:ascii="Times New Roman" w:hAnsi="Times New Roman" w:cs="Times New Roman"/>
          <w:noProof/>
        </w:rPr>
        <w:t xml:space="preserve">Christiany Juditha, “Interaksi simbolik dalam komunitas virtual anti hoaks untuk mengurangi penyebaran hoaks,” </w:t>
      </w:r>
      <w:r w:rsidRPr="00447AFF">
        <w:rPr>
          <w:rFonts w:ascii="Times New Roman" w:hAnsi="Times New Roman" w:cs="Times New Roman"/>
          <w:i/>
          <w:noProof/>
        </w:rPr>
        <w:t>Jurnal Penelitian Komunikasi dan Pembangunan</w:t>
      </w:r>
      <w:r w:rsidRPr="00447AFF">
        <w:rPr>
          <w:rFonts w:ascii="Times New Roman" w:hAnsi="Times New Roman" w:cs="Times New Roman"/>
          <w:noProof/>
        </w:rPr>
        <w:t xml:space="preserve"> 19, no. 1 (2018): 17–32.</w:t>
      </w:r>
      <w:r w:rsidRPr="00447AFF">
        <w:rPr>
          <w:rFonts w:ascii="Times New Roman" w:hAnsi="Times New Roman" w:cs="Times New Roman"/>
        </w:rPr>
        <w:fldChar w:fldCharType="end"/>
      </w:r>
    </w:p>
  </w:footnote>
  <w:footnote w:id="11">
    <w:p w14:paraId="56CAC52E" w14:textId="77777777" w:rsidR="00666553" w:rsidRPr="001E1667" w:rsidRDefault="00666553">
      <w:pPr>
        <w:pStyle w:val="FootnoteText"/>
        <w:rPr>
          <w:rFonts w:ascii="Times New Roman" w:hAnsi="Times New Roman" w:cs="Times New Roman"/>
        </w:rPr>
      </w:pPr>
      <w:r w:rsidRPr="001E1667">
        <w:rPr>
          <w:rStyle w:val="FootnoteReference"/>
          <w:rFonts w:ascii="Times New Roman" w:hAnsi="Times New Roman" w:cs="Times New Roman"/>
        </w:rPr>
        <w:footnoteRef/>
      </w:r>
      <w:r w:rsidRPr="001E1667">
        <w:rPr>
          <w:rFonts w:ascii="Times New Roman" w:hAnsi="Times New Roman" w:cs="Times New Roman"/>
        </w:rPr>
        <w:t xml:space="preserve"> </w:t>
      </w:r>
      <w:r w:rsidRPr="001E1667">
        <w:rPr>
          <w:rFonts w:ascii="Times New Roman" w:hAnsi="Times New Roman" w:cs="Times New Roman"/>
        </w:rPr>
        <w:fldChar w:fldCharType="begin" w:fldLock="1"/>
      </w:r>
      <w:r w:rsidRPr="001E1667">
        <w:rPr>
          <w:rFonts w:ascii="Times New Roman" w:hAnsi="Times New Roman" w:cs="Times New Roman"/>
        </w:rPr>
        <w:instrText>ADDIN CSL_CITATION {"citationItems":[{"id":"ITEM-1","itemData":{"URL":"https://www.bbc.com/indonesia/indonesia-39372353","accessed":{"date-parts":[["2022","6","9"]]},"author":[{"dropping-particle":"","family":"Sri Lestari","given":"","non-dropping-particle":"","parse-names":false,"suffix":""}],"container-title":"BBC News Indonesia","id":"ITEM-1","issued":{"date-parts":[["0"]]},"title":"Isu SARA meningkat di Pilkada DKI Jakarta, salah siapa?","type":"webpage"},"uris":["http://www.mendeley.com/documents/?uuid=3459341d-8350-3a0c-9b81-8c0f791cb003"]}],"mendeley":{"formattedCitation":"Sri Lestari, “Isu SARA meningkat di Pilkada DKI Jakarta, salah siapa?,” &lt;i&gt;BBC News Indonesia&lt;/i&gt;, diakses Juni 9, 2022, https://www.bbc.com/indonesia/indonesia-39372353.","plainTextFormattedCitation":"Sri Lestari, “Isu SARA meningkat di Pilkada DKI Jakarta, salah siapa?,” BBC News Indonesia, diakses Juni 9, 2022, https://www.bbc.com/indonesia/indonesia-39372353.","previouslyFormattedCitation":"Sri Lestari, “Isu SARA meningkat di Pilkada DKI Jakarta, salah siapa?,” &lt;i&gt;BBC News Indonesia&lt;/i&gt;, diakses Juni 9, 2022, https://www.bbc.com/indonesia/indonesia-39372353."},"properties":{"noteIndex":11},"schema":"https://github.com/citation-style-language/schema/raw/master/csl-citation.json"}</w:instrText>
      </w:r>
      <w:r w:rsidRPr="001E1667">
        <w:rPr>
          <w:rFonts w:ascii="Times New Roman" w:hAnsi="Times New Roman" w:cs="Times New Roman"/>
        </w:rPr>
        <w:fldChar w:fldCharType="separate"/>
      </w:r>
      <w:r w:rsidRPr="001E1667">
        <w:rPr>
          <w:rFonts w:ascii="Times New Roman" w:hAnsi="Times New Roman" w:cs="Times New Roman"/>
          <w:noProof/>
        </w:rPr>
        <w:t xml:space="preserve">Sri Lestari, “Isu SARA meningkat di Pilkada DKI Jakarta, salah siapa?,” </w:t>
      </w:r>
      <w:r w:rsidRPr="001E1667">
        <w:rPr>
          <w:rFonts w:ascii="Times New Roman" w:hAnsi="Times New Roman" w:cs="Times New Roman"/>
          <w:i/>
          <w:noProof/>
        </w:rPr>
        <w:t>BBC News Indonesia</w:t>
      </w:r>
      <w:r w:rsidRPr="001E1667">
        <w:rPr>
          <w:rFonts w:ascii="Times New Roman" w:hAnsi="Times New Roman" w:cs="Times New Roman"/>
          <w:noProof/>
        </w:rPr>
        <w:t>, diakses Juni 9, 2022, https://www.bbc.com/indonesia/indonesia-39372353.</w:t>
      </w:r>
      <w:r w:rsidRPr="001E1667">
        <w:rPr>
          <w:rFonts w:ascii="Times New Roman" w:hAnsi="Times New Roman" w:cs="Times New Roman"/>
        </w:rPr>
        <w:fldChar w:fldCharType="end"/>
      </w:r>
    </w:p>
  </w:footnote>
  <w:footnote w:id="12">
    <w:p w14:paraId="3BFB602F" w14:textId="77777777" w:rsidR="00666553" w:rsidRPr="001E1667" w:rsidRDefault="00666553">
      <w:pPr>
        <w:pStyle w:val="FootnoteText"/>
        <w:rPr>
          <w:rFonts w:ascii="Times New Roman" w:hAnsi="Times New Roman" w:cs="Times New Roman"/>
        </w:rPr>
      </w:pPr>
      <w:r w:rsidRPr="001E1667">
        <w:rPr>
          <w:rStyle w:val="FootnoteReference"/>
          <w:rFonts w:ascii="Times New Roman" w:hAnsi="Times New Roman" w:cs="Times New Roman"/>
        </w:rPr>
        <w:footnoteRef/>
      </w:r>
      <w:r w:rsidRPr="001E1667">
        <w:rPr>
          <w:rFonts w:ascii="Times New Roman" w:hAnsi="Times New Roman" w:cs="Times New Roman"/>
        </w:rPr>
        <w:t xml:space="preserve"> </w:t>
      </w:r>
      <w:r w:rsidRPr="001E1667">
        <w:rPr>
          <w:rFonts w:ascii="Times New Roman" w:hAnsi="Times New Roman" w:cs="Times New Roman"/>
        </w:rPr>
        <w:fldChar w:fldCharType="begin" w:fldLock="1"/>
      </w:r>
      <w:r w:rsidRPr="001E1667">
        <w:rPr>
          <w:rFonts w:ascii="Times New Roman" w:hAnsi="Times New Roman" w:cs="Times New Roman"/>
        </w:rPr>
        <w:instrText>ADDIN CSL_CITATION {"citationItems":[{"id":"ITEM-1","itemData":{"URL":"https://www.cnnindonesia.com/nasional/20220120120456-12-749018/laporan-pemuda-kristen-soal-ceramah-abdul-somad-ditolak-polisi","accessed":{"date-parts":[["2022","6","9"]]},"id":"ITEM-1","issued":{"date-parts":[["0"]]},"title":"Laporan Pemuda Kristen soal Ceramah Abdul Somad Ditolak Polisi","type":"webpage"},"uris":["http://www.mendeley.com/documents/?uuid=a05b1ee6-34d4-35be-916d-acd74195231a"]}],"mendeley":{"formattedCitation":"“Laporan Pemuda Kristen soal Ceramah Abdul Somad Ditolak Polisi,” diakses Juni 9, 2022, https://www.cnnindonesia.com/nasional/20220120120456-12-749018/laporan-pemuda-kristen-soal-ceramah-abdul-somad-ditolak-polisi.","plainTextFormattedCitation":"“Laporan Pemuda Kristen soal Ceramah Abdul Somad Ditolak Polisi,” diakses Juni 9, 2022, https://www.cnnindonesia.com/nasional/20220120120456-12-749018/laporan-pemuda-kristen-soal-ceramah-abdul-somad-ditolak-polisi.","previouslyFormattedCitation":"“Laporan Pemuda Kristen soal Ceramah Abdul Somad Ditolak Polisi,” diakses Juni 9, 2022, https://www.cnnindonesia.com/nasional/20220120120456-12-749018/laporan-pemuda-kristen-soal-ceramah-abdul-somad-ditolak-polisi."},"properties":{"noteIndex":12},"schema":"https://github.com/citation-style-language/schema/raw/master/csl-citation.json"}</w:instrText>
      </w:r>
      <w:r w:rsidRPr="001E1667">
        <w:rPr>
          <w:rFonts w:ascii="Times New Roman" w:hAnsi="Times New Roman" w:cs="Times New Roman"/>
        </w:rPr>
        <w:fldChar w:fldCharType="separate"/>
      </w:r>
      <w:r w:rsidRPr="001E1667">
        <w:rPr>
          <w:rFonts w:ascii="Times New Roman" w:hAnsi="Times New Roman" w:cs="Times New Roman"/>
          <w:noProof/>
        </w:rPr>
        <w:t>“Laporan Pemuda Kristen soal Ceramah Abdul Somad Ditolak Polisi,” diakses Juni 9, 2022, https://www.cnnindonesia.com/nasional/20220120120456-12-749018/laporan-pemuda-kristen-soal-ceramah-abdul-somad-ditolak-polisi.</w:t>
      </w:r>
      <w:r w:rsidRPr="001E1667">
        <w:rPr>
          <w:rFonts w:ascii="Times New Roman" w:hAnsi="Times New Roman" w:cs="Times New Roman"/>
        </w:rPr>
        <w:fldChar w:fldCharType="end"/>
      </w:r>
    </w:p>
  </w:footnote>
  <w:footnote w:id="13">
    <w:p w14:paraId="35A5C92F" w14:textId="77777777" w:rsidR="00666553" w:rsidRPr="001E1667" w:rsidRDefault="00666553">
      <w:pPr>
        <w:pStyle w:val="FootnoteText"/>
        <w:rPr>
          <w:rFonts w:ascii="Times New Roman" w:hAnsi="Times New Roman" w:cs="Times New Roman"/>
        </w:rPr>
      </w:pPr>
      <w:r w:rsidRPr="001E1667">
        <w:rPr>
          <w:rStyle w:val="FootnoteReference"/>
          <w:rFonts w:ascii="Times New Roman" w:hAnsi="Times New Roman" w:cs="Times New Roman"/>
        </w:rPr>
        <w:footnoteRef/>
      </w:r>
      <w:r w:rsidRPr="001E1667">
        <w:rPr>
          <w:rFonts w:ascii="Times New Roman" w:hAnsi="Times New Roman" w:cs="Times New Roman"/>
        </w:rPr>
        <w:t xml:space="preserve"> </w:t>
      </w:r>
      <w:r w:rsidRPr="001E1667">
        <w:rPr>
          <w:rFonts w:ascii="Times New Roman" w:hAnsi="Times New Roman" w:cs="Times New Roman"/>
        </w:rPr>
        <w:fldChar w:fldCharType="begin" w:fldLock="1"/>
      </w:r>
      <w:r w:rsidR="00447AFF" w:rsidRPr="001E1667">
        <w:rPr>
          <w:rFonts w:ascii="Times New Roman" w:hAnsi="Times New Roman" w:cs="Times New Roman"/>
        </w:rPr>
        <w:instrText>ADDIN CSL_CITATION {"citationItems":[{"id":"ITEM-1","itemData":{"author":[{"dropping-particle":"","family":"Hertanto","given":"Ari Suksmono","non-dropping-particle":"","parse-names":false,"suffix":""},{"dropping-particle":"","family":"Anjaya","given":"Carolina Etnasari","non-dropping-particle":"","parse-names":false,"suffix":""},{"dropping-particle":"","family":"Arifianto","given":"Yonatan Alex","non-dropping-particle":"","parse-names":false,"suffix":""}],"container-title":"JURNAL TEOLOGI GRACIA DEO","id":"ITEM-1","issue":"2","issued":{"date-parts":[["2021"]]},"title":"Kehambaan Kristus sebagai Model Spirtulitas Kepemimpinan Gereja: Kajian Teologis Filipi 2: 5-8","type":"article-journal","volume":"3"},"uris":["http://www.mendeley.com/documents/?uuid=65223df5-1815-420e-8b28-2bed8fb8a050"]}],"mendeley":{"formattedCitation":"Ari Suksmono Hertanto, Carolina Etnasari Anjaya, dan Yonatan Alex Arifianto, “Kehambaan Kristus sebagai Model Spirtulitas Kepemimpinan Gereja: Kajian Teologis Filipi 2: 5-8,” &lt;i&gt;JURNAL TEOLOGI GRACIA DEO&lt;/i&gt; 3, no. 2 (2021).","plainTextFormattedCitation":"Ari Suksmono Hertanto, Carolina Etnasari Anjaya, dan Yonatan Alex Arifianto, “Kehambaan Kristus sebagai Model Spirtulitas Kepemimpinan Gereja: Kajian Teologis Filipi 2: 5-8,” JURNAL TEOLOGI GRACIA DEO 3, no. 2 (2021).","previouslyFormattedCitation":"Ari Suksmono Hertanto, Carolina Etnasari Anjaya, dan Yonatan Alex Arifianto, “Kehambaan Kristus sebagai Model Spirtulitas Kepemimpinan Gereja: Kajian Teologis Filipi 2: 5-8,” &lt;i&gt;JURNAL TEOLOGI GRACIA DEO&lt;/i&gt; 3, no. 2 (2021)."},"properties":{"noteIndex":13},"schema":"https://github.com/citation-style-language/schema/raw/master/csl-citation.json"}</w:instrText>
      </w:r>
      <w:r w:rsidRPr="001E1667">
        <w:rPr>
          <w:rFonts w:ascii="Times New Roman" w:hAnsi="Times New Roman" w:cs="Times New Roman"/>
        </w:rPr>
        <w:fldChar w:fldCharType="separate"/>
      </w:r>
      <w:r w:rsidRPr="001E1667">
        <w:rPr>
          <w:rFonts w:ascii="Times New Roman" w:hAnsi="Times New Roman" w:cs="Times New Roman"/>
          <w:noProof/>
        </w:rPr>
        <w:t xml:space="preserve">Ari Suksmono Hertanto, Carolina Etnasari Anjaya, dan Yonatan Alex Arifianto, “Kehambaan Kristus sebagai Model Spirtulitas Kepemimpinan Gereja: Kajian Teologis Filipi 2: 5-8,” </w:t>
      </w:r>
      <w:r w:rsidRPr="001E1667">
        <w:rPr>
          <w:rFonts w:ascii="Times New Roman" w:hAnsi="Times New Roman" w:cs="Times New Roman"/>
          <w:i/>
          <w:noProof/>
        </w:rPr>
        <w:t>JURNAL TEOLOGI GRACIA DEO</w:t>
      </w:r>
      <w:r w:rsidRPr="001E1667">
        <w:rPr>
          <w:rFonts w:ascii="Times New Roman" w:hAnsi="Times New Roman" w:cs="Times New Roman"/>
          <w:noProof/>
        </w:rPr>
        <w:t xml:space="preserve"> 3, no. 2 (2021).</w:t>
      </w:r>
      <w:r w:rsidRPr="001E1667">
        <w:rPr>
          <w:rFonts w:ascii="Times New Roman" w:hAnsi="Times New Roman" w:cs="Times New Roman"/>
        </w:rPr>
        <w:fldChar w:fldCharType="end"/>
      </w:r>
    </w:p>
  </w:footnote>
  <w:footnote w:id="14">
    <w:p w14:paraId="3423EF4F" w14:textId="77777777" w:rsidR="001E1667" w:rsidRPr="001E1667" w:rsidRDefault="001E1667">
      <w:pPr>
        <w:pStyle w:val="FootnoteText"/>
        <w:rPr>
          <w:rFonts w:ascii="Times New Roman" w:hAnsi="Times New Roman" w:cs="Times New Roman"/>
        </w:rPr>
      </w:pPr>
      <w:r w:rsidRPr="001E1667">
        <w:rPr>
          <w:rStyle w:val="FootnoteReference"/>
          <w:rFonts w:ascii="Times New Roman" w:hAnsi="Times New Roman" w:cs="Times New Roman"/>
        </w:rPr>
        <w:footnoteRef/>
      </w:r>
      <w:r w:rsidRPr="001E1667">
        <w:rPr>
          <w:rFonts w:ascii="Times New Roman" w:hAnsi="Times New Roman" w:cs="Times New Roman"/>
        </w:rPr>
        <w:t xml:space="preserve"> </w:t>
      </w:r>
      <w:r w:rsidRPr="001E1667">
        <w:rPr>
          <w:rFonts w:ascii="Times New Roman" w:hAnsi="Times New Roman" w:cs="Times New Roman"/>
        </w:rPr>
        <w:fldChar w:fldCharType="begin" w:fldLock="1"/>
      </w:r>
      <w:r w:rsidRPr="001E1667">
        <w:rPr>
          <w:rFonts w:ascii="Times New Roman" w:hAnsi="Times New Roman" w:cs="Times New Roman"/>
        </w:rPr>
        <w:instrText>ADDIN CSL_CITATION {"citationItems":[{"id":"ITEM-1","itemData":{"author":[{"dropping-particle":"","family":"Bulo","given":"Andrias Kemal","non-dropping-particle":"","parse-names":false,"suffix":""},{"dropping-particle":"","family":"Arifianto","given":"Yonatan Alex","non-dropping-particle":"","parse-names":false,"suffix":""},{"dropping-particle":"","family":"Anjaya","given":"Carolina Etnasari","non-dropping-particle":"","parse-names":false,"suffix":""}],"container-title":"EPIGRAPHE: Jurnal Teologi dan Pelayanan Kristiani","id":"ITEM-1","issue":"2","issued":{"date-parts":[["2021"]]},"page":"342-350","title":"Merawat Harmonisasi Kehidupan Beragama dan Berbangsa Melalui Internalisasi Nilai-nilai Pancasila di Lembaga Pendidikan Teologi","type":"article-journal","volume":"5"},"uris":["http://www.mendeley.com/documents/?uuid=4a377e49-b03a-4059-9745-9855471589c2"]}],"mendeley":{"formattedCitation":"Andrias Kemal Bulo, Yonatan Alex Arifianto, dan Carolina Etnasari Anjaya, “Merawat Harmonisasi Kehidupan Beragama dan Berbangsa Melalui Internalisasi Nilai-nilai Pancasila di Lembaga Pendidikan Teologi,” &lt;i&gt;EPIGRAPHE: Jurnal Teologi dan Pelayanan Kristiani&lt;/i&gt; 5, no. 2 (2021): 342–350.","plainTextFormattedCitation":"Andrias Kemal Bulo, Yonatan Alex Arifianto, dan Carolina Etnasari Anjaya, “Merawat Harmonisasi Kehidupan Beragama dan Berbangsa Melalui Internalisasi Nilai-nilai Pancasila di Lembaga Pendidikan Teologi,” EPIGRAPHE: Jurnal Teologi dan Pelayanan Kristiani 5, no. 2 (2021): 342–350."},"properties":{"noteIndex":14},"schema":"https://github.com/citation-style-language/schema/raw/master/csl-citation.json"}</w:instrText>
      </w:r>
      <w:r w:rsidRPr="001E1667">
        <w:rPr>
          <w:rFonts w:ascii="Times New Roman" w:hAnsi="Times New Roman" w:cs="Times New Roman"/>
        </w:rPr>
        <w:fldChar w:fldCharType="separate"/>
      </w:r>
      <w:r w:rsidRPr="001E1667">
        <w:rPr>
          <w:rFonts w:ascii="Times New Roman" w:hAnsi="Times New Roman" w:cs="Times New Roman"/>
          <w:noProof/>
        </w:rPr>
        <w:t xml:space="preserve">Andrias Kemal Bulo, Yonatan Alex Arifianto, dan Carolina Etnasari Anjaya, “Merawat Harmonisasi Kehidupan Beragama dan Berbangsa Melalui Internalisasi Nilai-nilai Pancasila di Lembaga Pendidikan Teologi,” </w:t>
      </w:r>
      <w:r w:rsidRPr="001E1667">
        <w:rPr>
          <w:rFonts w:ascii="Times New Roman" w:hAnsi="Times New Roman" w:cs="Times New Roman"/>
          <w:i/>
          <w:noProof/>
        </w:rPr>
        <w:t>EPIGRAPHE: Jurnal Teologi dan Pelayanan Kristiani</w:t>
      </w:r>
      <w:r w:rsidRPr="001E1667">
        <w:rPr>
          <w:rFonts w:ascii="Times New Roman" w:hAnsi="Times New Roman" w:cs="Times New Roman"/>
          <w:noProof/>
        </w:rPr>
        <w:t xml:space="preserve"> 5, no. 2 (2021): 342–350.</w:t>
      </w:r>
      <w:r w:rsidRPr="001E1667">
        <w:rPr>
          <w:rFonts w:ascii="Times New Roman" w:hAnsi="Times New Roman" w:cs="Times New Roman"/>
        </w:rPr>
        <w:fldChar w:fldCharType="end"/>
      </w:r>
    </w:p>
  </w:footnote>
  <w:footnote w:id="15">
    <w:p w14:paraId="61A07E5E" w14:textId="77777777" w:rsidR="00447AFF" w:rsidRPr="001E1667" w:rsidRDefault="00447AFF">
      <w:pPr>
        <w:pStyle w:val="FootnoteText"/>
        <w:rPr>
          <w:rFonts w:ascii="Times New Roman" w:hAnsi="Times New Roman" w:cs="Times New Roman"/>
        </w:rPr>
      </w:pPr>
      <w:r w:rsidRPr="001E1667">
        <w:rPr>
          <w:rStyle w:val="FootnoteReference"/>
          <w:rFonts w:ascii="Times New Roman" w:hAnsi="Times New Roman" w:cs="Times New Roman"/>
        </w:rPr>
        <w:footnoteRef/>
      </w:r>
      <w:r w:rsidRPr="001E1667">
        <w:rPr>
          <w:rFonts w:ascii="Times New Roman" w:hAnsi="Times New Roman" w:cs="Times New Roman"/>
        </w:rPr>
        <w:t xml:space="preserve"> </w:t>
      </w:r>
      <w:r w:rsidRPr="001E1667">
        <w:rPr>
          <w:rFonts w:ascii="Times New Roman" w:hAnsi="Times New Roman" w:cs="Times New Roman"/>
        </w:rPr>
        <w:fldChar w:fldCharType="begin" w:fldLock="1"/>
      </w:r>
      <w:r w:rsidR="001E1667" w:rsidRPr="001E1667">
        <w:rPr>
          <w:rFonts w:ascii="Times New Roman" w:hAnsi="Times New Roman" w:cs="Times New Roman"/>
        </w:rPr>
        <w:instrText>ADDIN CSL_CITATION {"citationItems":[{"id":"ITEM-1","itemData":{"URL":"https://wartaekonomi.co.id/read418467/marak-konvoi-motor-beatribut-khilafah-polisi-bentuk-tim-khusus","accessed":{"date-parts":[["2022","6","9"]]},"id":"ITEM-1","issued":{"date-parts":[["0"]]},"title":"Marak Konvoi Motor Beatribut Khilafah, Polisi Bentuk Tim Khusus","type":"webpage"},"uris":["http://www.mendeley.com/documents/?uuid=17e5cdee-7e84-31f6-849c-c5b398178e33"]}],"mendeley":{"formattedCitation":"“Marak Konvoi Motor Beatribut Khilafah, Polisi Bentuk Tim Khusus,” diakses Juni 9, 2022, https://wartaekonomi.co.id/read418467/marak-konvoi-motor-beatribut-khilafah-polisi-bentuk-tim-khusus.","plainTextFormattedCitation":"“Marak Konvoi Motor Beatribut Khilafah, Polisi Bentuk Tim Khusus,” diakses Juni 9, 2022, https://wartaekonomi.co.id/read418467/marak-konvoi-motor-beatribut-khilafah-polisi-bentuk-tim-khusus.","previouslyFormattedCitation":"“Marak Konvoi Motor Beatribut Khilafah, Polisi Bentuk Tim Khusus,” diakses Juni 9, 2022, https://wartaekonomi.co.id/read418467/marak-konvoi-motor-beatribut-khilafah-polisi-bentuk-tim-khusus."},"properties":{"noteIndex":15},"schema":"https://github.com/citation-style-language/schema/raw/master/csl-citation.json"}</w:instrText>
      </w:r>
      <w:r w:rsidRPr="001E1667">
        <w:rPr>
          <w:rFonts w:ascii="Times New Roman" w:hAnsi="Times New Roman" w:cs="Times New Roman"/>
        </w:rPr>
        <w:fldChar w:fldCharType="separate"/>
      </w:r>
      <w:r w:rsidRPr="001E1667">
        <w:rPr>
          <w:rFonts w:ascii="Times New Roman" w:hAnsi="Times New Roman" w:cs="Times New Roman"/>
          <w:noProof/>
        </w:rPr>
        <w:t>“Marak Konvoi Motor Beatribut Khilafah, Polisi Bentuk Tim Khusus,” diakses Juni 9, 2022, https://wartaekonomi.co.id/read418467/marak-konvoi-motor-beatribut-khilafah-polisi-bentuk-tim-khusus.</w:t>
      </w:r>
      <w:r w:rsidRPr="001E1667">
        <w:rPr>
          <w:rFonts w:ascii="Times New Roman" w:hAnsi="Times New Roman" w:cs="Times New Roman"/>
        </w:rPr>
        <w:fldChar w:fldCharType="end"/>
      </w:r>
    </w:p>
  </w:footnote>
  <w:footnote w:id="16">
    <w:p w14:paraId="651CBFBA" w14:textId="77777777" w:rsidR="00840A0F" w:rsidRPr="00CD6012" w:rsidRDefault="00840A0F">
      <w:pPr>
        <w:pStyle w:val="FootnoteText"/>
        <w:rPr>
          <w:rFonts w:ascii="Times New Roman" w:hAnsi="Times New Roman" w:cs="Times New Roman"/>
        </w:rPr>
      </w:pPr>
      <w:r w:rsidRPr="001E1667">
        <w:rPr>
          <w:rStyle w:val="FootnoteReference"/>
          <w:rFonts w:ascii="Times New Roman" w:hAnsi="Times New Roman" w:cs="Times New Roman"/>
        </w:rPr>
        <w:footnoteRef/>
      </w:r>
      <w:r w:rsidRPr="001E1667">
        <w:rPr>
          <w:rFonts w:ascii="Times New Roman" w:hAnsi="Times New Roman" w:cs="Times New Roman"/>
        </w:rPr>
        <w:t xml:space="preserve"> </w:t>
      </w:r>
      <w:r w:rsidRPr="001E1667">
        <w:rPr>
          <w:rFonts w:ascii="Times New Roman" w:hAnsi="Times New Roman" w:cs="Times New Roman"/>
        </w:rPr>
        <w:fldChar w:fldCharType="begin" w:fldLock="1"/>
      </w:r>
      <w:r w:rsidR="001E1667" w:rsidRPr="001E1667">
        <w:rPr>
          <w:rFonts w:ascii="Times New Roman" w:hAnsi="Times New Roman" w:cs="Times New Roman"/>
        </w:rPr>
        <w:instrText>ADDIN CSL_CITATION {"citationItems":[{"id":"ITEM-1","itemData":{"author":[{"dropping-particle":"","family":"Priana","given":"I Made","non-dropping-particle":"","parse-names":false,"suffix":""}],"id":"ITEM-1","issued":{"date-parts":[["2020"]]},"publisher":"Kanisius","publisher-place":"Yogyakarta","title":"Pancasila Sebagai Misi Gereja","type":"book"},"locator":"237","uris":["http://www.mendeley.com/documents/?uuid=a76297e0-a848-47ea-b222-8f76d60e5e2f"]}],"mendeley":{"formattedCitation":"I Made Priana, &lt;i&gt;Pancasila Sebagai Misi Gereja&lt;/i&gt; (Yogyakarta: Kanisius, 2020), 237.","plainTextFormattedCitation":"I Made Priana, Pancasila Sebagai Misi Gereja (Yogyakarta: Kanisius, 2020), 237.","previouslyFormattedCitation":"I Made Priana, &lt;i&gt;Pancasila Sebagai Misi Gereja&lt;/i&gt; (Yogyakarta: Kanisius, 2020), 237."},"properties":{"noteIndex":16},"schema":"https://github.com/citation-style-language/schema/raw/master/csl-citation.json"}</w:instrText>
      </w:r>
      <w:r w:rsidRPr="001E1667">
        <w:rPr>
          <w:rFonts w:ascii="Times New Roman" w:hAnsi="Times New Roman" w:cs="Times New Roman"/>
        </w:rPr>
        <w:fldChar w:fldCharType="separate"/>
      </w:r>
      <w:r w:rsidRPr="001E1667">
        <w:rPr>
          <w:rFonts w:ascii="Times New Roman" w:hAnsi="Times New Roman" w:cs="Times New Roman"/>
          <w:noProof/>
        </w:rPr>
        <w:t xml:space="preserve">I Made Priana, </w:t>
      </w:r>
      <w:r w:rsidRPr="001E1667">
        <w:rPr>
          <w:rFonts w:ascii="Times New Roman" w:hAnsi="Times New Roman" w:cs="Times New Roman"/>
          <w:i/>
          <w:noProof/>
        </w:rPr>
        <w:t>Pancasila Sebagai Misi Gereja</w:t>
      </w:r>
      <w:r w:rsidRPr="001E1667">
        <w:rPr>
          <w:rFonts w:ascii="Times New Roman" w:hAnsi="Times New Roman" w:cs="Times New Roman"/>
          <w:noProof/>
        </w:rPr>
        <w:t xml:space="preserve"> (Yogyakarta: Kanisius, 2020), 237.</w:t>
      </w:r>
      <w:r w:rsidRPr="001E1667">
        <w:rPr>
          <w:rFonts w:ascii="Times New Roman" w:hAnsi="Times New Roman" w:cs="Times New Roman"/>
        </w:rPr>
        <w:fldChar w:fldCharType="end"/>
      </w:r>
    </w:p>
  </w:footnote>
  <w:footnote w:id="17">
    <w:p w14:paraId="1AF42BC6" w14:textId="77777777" w:rsidR="006225DC" w:rsidRPr="006225DC" w:rsidRDefault="006225DC">
      <w:pPr>
        <w:pStyle w:val="FootnoteText"/>
        <w:rPr>
          <w:rFonts w:ascii="Times New Roman" w:hAnsi="Times New Roman" w:cs="Times New Roman"/>
        </w:rPr>
      </w:pPr>
      <w:r w:rsidRPr="001976CE">
        <w:rPr>
          <w:rStyle w:val="FootnoteReference"/>
        </w:rPr>
        <w:footnoteRef/>
      </w:r>
      <w:r w:rsidRPr="006225DC">
        <w:rPr>
          <w:rFonts w:ascii="Times New Roman" w:hAnsi="Times New Roman" w:cs="Times New Roman"/>
        </w:rPr>
        <w:t xml:space="preserve"> </w:t>
      </w:r>
      <w:r w:rsidRPr="006225DC">
        <w:rPr>
          <w:rFonts w:ascii="Times New Roman" w:hAnsi="Times New Roman" w:cs="Times New Roman"/>
        </w:rPr>
        <w:fldChar w:fldCharType="begin" w:fldLock="1"/>
      </w:r>
      <w:r w:rsidR="001E1667">
        <w:rPr>
          <w:rFonts w:ascii="Times New Roman" w:hAnsi="Times New Roman" w:cs="Times New Roman"/>
        </w:rPr>
        <w:instrText>ADDIN CSL_CITATION {"citationItems":[{"id":"ITEM-1","itemData":{"abstract":"This paper presents an introduction for understanding Christian education holistically. The discussion of Christian education to follow covers not only Christian Religious Education (Pendidikan Agama Kristen, PAK) in the context of schools and Congregation Membership Development (Pembinaan Warga Gereja, PWG), but also higher education contexts where instruction is oriented fundamentally according to Christian faith. Emphasized, as well, is the inseparable connection between Christian education for the formation and development of faith, spirituality, and character, and the formation and development of knowledge (academia) and life skills. Keywords: Christian education, polarization, school, church, academia, holistic perspective. Abstrak Tulisan ini mengemukakan sebuah pengantar tentang memahami pendidikan kristiani secara holistik. Paparan di bawah ini memandang pendidikan kristiani bukan hanya Pendidikan Agama Kristen (PAK) konteks sekolah dan Pembinaan Warga Gereja (PWG), tetapi juga pendidikan yang dikelola berdasarkan iman Kristen dalam konteks sekolah bahkan peguruan tinggi. Ditekankan pula bahwa pendidikan kristiani bagi pembentukan dan pengembangan iman, spiritualitas dan moral, tidak terpisahkan dari pembentukan dan pengembangan pengetahuan (akademia) dan keterampilan hidup.","author":[{"dropping-particle":"","family":"Binsen.S","given":"","non-dropping-particle":"","parse-names":false,"suffix":""}],"container-title":"Journal Teologi","id":"ITEM-1","issue":"7","issued":{"date-parts":[["2019"]]},"page":"7-24","title":"Meretas Polarisasi Pendidikan Kristiani: Sebuah Pengantar tentang Arah Pendidikan Kristiani di Gereja,","type":"article-journal","volume":"1"},"uris":["http://www.mendeley.com/documents/?uuid=4a8779ad-b32e-4ea7-bb0f-9a5c481f3c75"]}],"mendeley":{"formattedCitation":"Binsen.S, “Meretas Polarisasi Pendidikan Kristiani: Sebuah Pengantar tentang Arah Pendidikan Kristiani di Gereja,” &lt;i&gt;Journal Teologi&lt;/i&gt; 1, no. 7 (2019): 7–24.","plainTextFormattedCitation":"Binsen.S, “Meretas Polarisasi Pendidikan Kristiani: Sebuah Pengantar tentang Arah Pendidikan Kristiani di Gereja,” Journal Teologi 1, no. 7 (2019): 7–24.","previouslyFormattedCitation":"Binsen.S, “Meretas Polarisasi Pendidikan Kristiani: Sebuah Pengantar tentang Arah Pendidikan Kristiani di Gereja,” &lt;i&gt;Journal Teologi&lt;/i&gt; 1, no. 7 (2019): 7–24."},"properties":{"noteIndex":17},"schema":"https://github.com/citation-style-language/schema/raw/master/csl-citation.json"}</w:instrText>
      </w:r>
      <w:r w:rsidRPr="006225DC">
        <w:rPr>
          <w:rFonts w:ascii="Times New Roman" w:hAnsi="Times New Roman" w:cs="Times New Roman"/>
        </w:rPr>
        <w:fldChar w:fldCharType="separate"/>
      </w:r>
      <w:r w:rsidRPr="006225DC">
        <w:rPr>
          <w:rFonts w:ascii="Times New Roman" w:hAnsi="Times New Roman" w:cs="Times New Roman"/>
          <w:noProof/>
        </w:rPr>
        <w:t xml:space="preserve">Binsen.S, “Meretas Polarisasi Pendidikan Kristiani: Sebuah Pengantar tentang Arah Pendidikan Kristiani di Gereja,” </w:t>
      </w:r>
      <w:r w:rsidRPr="006225DC">
        <w:rPr>
          <w:rFonts w:ascii="Times New Roman" w:hAnsi="Times New Roman" w:cs="Times New Roman"/>
          <w:i/>
          <w:noProof/>
        </w:rPr>
        <w:t>Journal Teologi</w:t>
      </w:r>
      <w:r w:rsidRPr="006225DC">
        <w:rPr>
          <w:rFonts w:ascii="Times New Roman" w:hAnsi="Times New Roman" w:cs="Times New Roman"/>
          <w:noProof/>
        </w:rPr>
        <w:t xml:space="preserve"> 1, no. 7 (2019): 7–24.</w:t>
      </w:r>
      <w:r w:rsidRPr="006225DC">
        <w:rPr>
          <w:rFonts w:ascii="Times New Roman" w:hAnsi="Times New Roman" w:cs="Times New Roman"/>
        </w:rPr>
        <w:fldChar w:fldCharType="end"/>
      </w:r>
    </w:p>
  </w:footnote>
  <w:footnote w:id="18">
    <w:p w14:paraId="243FFF4E" w14:textId="77777777" w:rsidR="003E17D1" w:rsidRPr="00456D9E" w:rsidRDefault="003E17D1">
      <w:pPr>
        <w:pStyle w:val="FootnoteText"/>
        <w:rPr>
          <w:rFonts w:ascii="Times New Roman" w:hAnsi="Times New Roman" w:cs="Times New Roman"/>
        </w:rPr>
      </w:pPr>
      <w:r w:rsidRPr="001976CE">
        <w:rPr>
          <w:rStyle w:val="FootnoteReference"/>
        </w:rPr>
        <w:footnoteRef/>
      </w:r>
      <w:r w:rsidRPr="003E17D1">
        <w:rPr>
          <w:rFonts w:ascii="Times New Roman" w:hAnsi="Times New Roman" w:cs="Times New Roman"/>
        </w:rPr>
        <w:t xml:space="preserve"> </w:t>
      </w:r>
      <w:r w:rsidRPr="00456D9E">
        <w:rPr>
          <w:rFonts w:ascii="Times New Roman" w:hAnsi="Times New Roman" w:cs="Times New Roman"/>
        </w:rPr>
        <w:fldChar w:fldCharType="begin" w:fldLock="1"/>
      </w:r>
      <w:r w:rsidR="001E1667">
        <w:rPr>
          <w:rFonts w:ascii="Times New Roman" w:hAnsi="Times New Roman" w:cs="Times New Roman"/>
        </w:rPr>
        <w:instrText>ADDIN CSL_CITATION {"citationItems":[{"id":"ITEM-1","itemData":{"DOI":"10.55884/thron.v3i1.27","ISSN":"2722-7421","abstract":"Moderasi beragama menjadi tuntutan bagi seluruh elemen masyarakat untuk menjalankannya, termasuk gereja dan umat percaya. Aktualisasi moderasi beragama yang dijalankan gereja perlu memenuhi prinsip misi yang sesuai dengan ajaran Alkitab. Riset ini bertujuan memberikan konsep yang baru mengenai moderasi beragama yang dipandang dari konteks misi gereja dan bagaimana gereja dapat melakukannya secara praktik.  Metode riset mempergunakan pendekatan kualitatif – model deskriptif. Pengumpulan data didapatkan melalui studi literatur yang relevan dan Alkitab sebagai landasan utama kajian. Riset memberikan hasil yaitu bahwa moderasi beragama dalam konteks misi gereja dilandasi oleh prinsip utama: kedamaian. Gereja perlu menjalankan misi melalui moderasi beragama dengan memenuhi prinsip pembawa damai. Aktualisasinya dapat diterapkan melalui empat hal. Pertama, bertindak sebagai saksi Tuhan yang berani  mengekspresikan identitas sebagai murid Kristus di tengah-tengah kemajemukan masyarakat. Kedua, gereja perlu bangkit menjadi solusi atau pemberi solusi dalam permasalahan sosial tanpa memandang perbedaan melalui kolaborasi.Ketiga, gereja membentuk pelbagai komunitas Kristen untuk membangun budaya bersama dalam masyarakat. Komunitas dapat bersinergi dengan komunitas lain di luar Kristen. Keempat, melakukan dialog antar denominasi gereja agar tercipta kesatuan hati dalam menyampaikan kebenaran firman Tuhan","author":[{"dropping-particle":"","family":"Anjaya","given":"Carolina Etnasari","non-dropping-particle":"","parse-names":false,"suffix":""},{"dropping-particle":"","family":"Arifianto","given":"Yonatan Alex","non-dropping-particle":"","parse-names":false,"suffix":""}],"container-title":"THRONOS: Jurnal Teologi Kristen","id":"ITEM-1","issue":"1","issued":{"date-parts":[["2021"]]},"page":"1-10","title":"Mengembangkan Misi Gereja dalam Bingkai Moderasi Beragama","type":"article-journal","volume":"3"},"uris":["http://www.mendeley.com/documents/?uuid=c49005a4-c77e-4eab-8017-663cacf10f90"]}],"mendeley":{"formattedCitation":"Carolina Etnasari Anjaya dan Yonatan Alex Arifianto, “Mengembangkan Misi Gereja dalam Bingkai Moderasi Beragama,” &lt;i&gt;THRONOS: Jurnal Teologi Kristen&lt;/i&gt; 3, no. 1 (2021): 1–10.","plainTextFormattedCitation":"Carolina Etnasari Anjaya dan Yonatan Alex Arifianto, “Mengembangkan Misi Gereja dalam Bingkai Moderasi Beragama,” THRONOS: Jurnal Teologi Kristen 3, no. 1 (2021): 1–10.","previouslyFormattedCitation":"Carolina Etnasari Anjaya dan Yonatan Alex Arifianto, “Mengembangkan Misi Gereja dalam Bingkai Moderasi Beragama,” &lt;i&gt;THRONOS: Jurnal Teologi Kristen&lt;/i&gt; 3, no. 1 (2021): 1–10."},"properties":{"noteIndex":18},"schema":"https://github.com/citation-style-language/schema/raw/master/csl-citation.json"}</w:instrText>
      </w:r>
      <w:r w:rsidRPr="00456D9E">
        <w:rPr>
          <w:rFonts w:ascii="Times New Roman" w:hAnsi="Times New Roman" w:cs="Times New Roman"/>
        </w:rPr>
        <w:fldChar w:fldCharType="separate"/>
      </w:r>
      <w:r w:rsidRPr="00456D9E">
        <w:rPr>
          <w:rFonts w:ascii="Times New Roman" w:hAnsi="Times New Roman" w:cs="Times New Roman"/>
          <w:noProof/>
        </w:rPr>
        <w:t xml:space="preserve">Carolina Etnasari Anjaya dan Yonatan Alex Arifianto, “Mengembangkan Misi Gereja dalam Bingkai Moderasi Beragama,” </w:t>
      </w:r>
      <w:r w:rsidRPr="00456D9E">
        <w:rPr>
          <w:rFonts w:ascii="Times New Roman" w:hAnsi="Times New Roman" w:cs="Times New Roman"/>
          <w:i/>
          <w:noProof/>
        </w:rPr>
        <w:t>THRONOS: Jurnal Teologi Kristen</w:t>
      </w:r>
      <w:r w:rsidRPr="00456D9E">
        <w:rPr>
          <w:rFonts w:ascii="Times New Roman" w:hAnsi="Times New Roman" w:cs="Times New Roman"/>
          <w:noProof/>
        </w:rPr>
        <w:t xml:space="preserve"> 3, no. 1 (2021): 1–10.</w:t>
      </w:r>
      <w:r w:rsidRPr="00456D9E">
        <w:rPr>
          <w:rFonts w:ascii="Times New Roman" w:hAnsi="Times New Roman" w:cs="Times New Roman"/>
        </w:rPr>
        <w:fldChar w:fldCharType="end"/>
      </w:r>
    </w:p>
  </w:footnote>
  <w:footnote w:id="19">
    <w:p w14:paraId="46322BE7" w14:textId="77777777" w:rsidR="003E17D1" w:rsidRPr="00456D9E" w:rsidRDefault="003E17D1">
      <w:pPr>
        <w:pStyle w:val="FootnoteText"/>
        <w:rPr>
          <w:rFonts w:ascii="Times New Roman" w:hAnsi="Times New Roman" w:cs="Times New Roman"/>
        </w:rPr>
      </w:pPr>
      <w:r w:rsidRPr="001976CE">
        <w:rPr>
          <w:rStyle w:val="FootnoteReference"/>
        </w:rPr>
        <w:footnoteRef/>
      </w:r>
      <w:r w:rsidRPr="00456D9E">
        <w:rPr>
          <w:rFonts w:ascii="Times New Roman" w:hAnsi="Times New Roman" w:cs="Times New Roman"/>
        </w:rPr>
        <w:t xml:space="preserve"> </w:t>
      </w:r>
      <w:r w:rsidRPr="00456D9E">
        <w:rPr>
          <w:rFonts w:ascii="Times New Roman" w:hAnsi="Times New Roman" w:cs="Times New Roman"/>
        </w:rPr>
        <w:fldChar w:fldCharType="begin" w:fldLock="1"/>
      </w:r>
      <w:r w:rsidR="001E1667">
        <w:rPr>
          <w:rFonts w:ascii="Times New Roman" w:hAnsi="Times New Roman" w:cs="Times New Roman"/>
        </w:rPr>
        <w:instrText>ADDIN CSL_CITATION {"citationItems":[{"id":"ITEM-1","itemData":{"author":[{"dropping-particle":"","family":"Hakim","given":"Lukman","non-dropping-particle":"","parse-names":false,"suffix":""},{"dropping-particle":"","family":"Ekapti","given":"Rahmi Faradisya","non-dropping-particle":"","parse-names":false,"suffix":""}],"container-title":"Muslim Heritage","id":"ITEM-1","issue":"2","issued":{"date-parts":[["2019"]]},"title":"Penguatan Pendidikan Pancasila Sebagai Jatidiri, Refleksi, Dan Tantangan Dalam Membatasi Paham Radikalisme Mahasiswa Di Perguruan Tinggi Islam Ponorogo","type":"article-journal","volume":"4"},"uris":["http://www.mendeley.com/documents/?uuid=795bc287-0894-49fa-ab1d-5de42b519806"]}],"mendeley":{"formattedCitation":"Lukman Hakim dan Rahmi Faradisya Ekapti, “Penguatan Pendidikan Pancasila Sebagai Jatidiri, Refleksi, Dan Tantangan Dalam Membatasi Paham Radikalisme Mahasiswa Di Perguruan Tinggi Islam Ponorogo,” &lt;i&gt;Muslim Heritage&lt;/i&gt; 4, no. 2 (2019).","plainTextFormattedCitation":"Lukman Hakim dan Rahmi Faradisya Ekapti, “Penguatan Pendidikan Pancasila Sebagai Jatidiri, Refleksi, Dan Tantangan Dalam Membatasi Paham Radikalisme Mahasiswa Di Perguruan Tinggi Islam Ponorogo,” Muslim Heritage 4, no. 2 (2019).","previouslyFormattedCitation":"Lukman Hakim dan Rahmi Faradisya Ekapti, “Penguatan Pendidikan Pancasila Sebagai Jatidiri, Refleksi, Dan Tantangan Dalam Membatasi Paham Radikalisme Mahasiswa Di Perguruan Tinggi Islam Ponorogo,” &lt;i&gt;Muslim Heritage&lt;/i&gt; 4, no. 2 (2019)."},"properties":{"noteIndex":19},"schema":"https://github.com/citation-style-language/schema/raw/master/csl-citation.json"}</w:instrText>
      </w:r>
      <w:r w:rsidRPr="00456D9E">
        <w:rPr>
          <w:rFonts w:ascii="Times New Roman" w:hAnsi="Times New Roman" w:cs="Times New Roman"/>
        </w:rPr>
        <w:fldChar w:fldCharType="separate"/>
      </w:r>
      <w:r w:rsidRPr="00456D9E">
        <w:rPr>
          <w:rFonts w:ascii="Times New Roman" w:hAnsi="Times New Roman" w:cs="Times New Roman"/>
          <w:noProof/>
        </w:rPr>
        <w:t xml:space="preserve">Lukman Hakim dan Rahmi Faradisya Ekapti, “Penguatan Pendidikan Pancasila Sebagai Jatidiri, Refleksi, Dan Tantangan Dalam Membatasi Paham Radikalisme Mahasiswa Di Perguruan Tinggi Islam Ponorogo,” </w:t>
      </w:r>
      <w:r w:rsidRPr="00456D9E">
        <w:rPr>
          <w:rFonts w:ascii="Times New Roman" w:hAnsi="Times New Roman" w:cs="Times New Roman"/>
          <w:i/>
          <w:noProof/>
        </w:rPr>
        <w:t>Muslim Heritage</w:t>
      </w:r>
      <w:r w:rsidRPr="00456D9E">
        <w:rPr>
          <w:rFonts w:ascii="Times New Roman" w:hAnsi="Times New Roman" w:cs="Times New Roman"/>
          <w:noProof/>
        </w:rPr>
        <w:t xml:space="preserve"> 4, no. 2 (2019).</w:t>
      </w:r>
      <w:r w:rsidRPr="00456D9E">
        <w:rPr>
          <w:rFonts w:ascii="Times New Roman" w:hAnsi="Times New Roman" w:cs="Times New Roman"/>
        </w:rPr>
        <w:fldChar w:fldCharType="end"/>
      </w:r>
    </w:p>
  </w:footnote>
  <w:footnote w:id="20">
    <w:p w14:paraId="0DCB0B39" w14:textId="77777777" w:rsidR="00456D9E" w:rsidRDefault="00456D9E">
      <w:pPr>
        <w:pStyle w:val="FootnoteText"/>
      </w:pPr>
      <w:r w:rsidRPr="001976CE">
        <w:rPr>
          <w:rStyle w:val="FootnoteReference"/>
        </w:rPr>
        <w:footnoteRef/>
      </w:r>
      <w:r w:rsidRPr="00456D9E">
        <w:rPr>
          <w:rFonts w:ascii="Times New Roman" w:hAnsi="Times New Roman" w:cs="Times New Roman"/>
        </w:rPr>
        <w:t xml:space="preserve"> </w:t>
      </w:r>
      <w:r w:rsidRPr="00456D9E">
        <w:rPr>
          <w:rFonts w:ascii="Times New Roman" w:hAnsi="Times New Roman" w:cs="Times New Roman"/>
        </w:rPr>
        <w:fldChar w:fldCharType="begin" w:fldLock="1"/>
      </w:r>
      <w:r w:rsidR="001E1667">
        <w:rPr>
          <w:rFonts w:ascii="Times New Roman" w:hAnsi="Times New Roman" w:cs="Times New Roman"/>
        </w:rPr>
        <w:instrText>ADDIN CSL_CITATION {"citationItems":[{"id":"ITEM-1","itemData":{"author":[{"dropping-particle":"","family":"Siahaan","given":"Harls Evan R","non-dropping-particle":"","parse-names":false,"suffix":""}],"container-title":"DUNAMIS: Jurnal Teologi dan Pendidikan Kristiani","id":"ITEM-1","issue":"1","issued":{"date-parts":[["2017"]]},"page":"12-28","title":"Karakteristik Pentakostalisme Menurut Kisah Para Rasul","type":"article-journal","volume":"2"},"uris":["http://www.mendeley.com/documents/?uuid=efe1d2d2-15aa-44dd-afc5-c97565526c84"]}],"mendeley":{"formattedCitation":"Harls Evan R Siahaan, “Karakteristik Pentakostalisme Menurut Kisah Para Rasul,” &lt;i&gt;DUNAMIS: Jurnal Teologi dan Pendidikan Kristiani&lt;/i&gt; 2, no. 1 (2017): 12–28.","plainTextFormattedCitation":"Harls Evan R Siahaan, “Karakteristik Pentakostalisme Menurut Kisah Para Rasul,” DUNAMIS: Jurnal Teologi dan Pendidikan Kristiani 2, no. 1 (2017): 12–28.","previouslyFormattedCitation":"Harls Evan R Siahaan, “Karakteristik Pentakostalisme Menurut Kisah Para Rasul,” &lt;i&gt;DUNAMIS: Jurnal Teologi dan Pendidikan Kristiani&lt;/i&gt; 2, no. 1 (2017): 12–28."},"properties":{"noteIndex":20},"schema":"https://github.com/citation-style-language/schema/raw/master/csl-citation.json"}</w:instrText>
      </w:r>
      <w:r w:rsidRPr="00456D9E">
        <w:rPr>
          <w:rFonts w:ascii="Times New Roman" w:hAnsi="Times New Roman" w:cs="Times New Roman"/>
        </w:rPr>
        <w:fldChar w:fldCharType="separate"/>
      </w:r>
      <w:r w:rsidRPr="00456D9E">
        <w:rPr>
          <w:rFonts w:ascii="Times New Roman" w:hAnsi="Times New Roman" w:cs="Times New Roman"/>
          <w:noProof/>
        </w:rPr>
        <w:t xml:space="preserve">Harls Evan R Siahaan, “Karakteristik Pentakostalisme Menurut Kisah Para Rasul,” </w:t>
      </w:r>
      <w:r w:rsidRPr="00456D9E">
        <w:rPr>
          <w:rFonts w:ascii="Times New Roman" w:hAnsi="Times New Roman" w:cs="Times New Roman"/>
          <w:i/>
          <w:noProof/>
        </w:rPr>
        <w:t>DUNAMIS: Jurnal Teologi dan Pendidikan Kristiani</w:t>
      </w:r>
      <w:r w:rsidRPr="00456D9E">
        <w:rPr>
          <w:rFonts w:ascii="Times New Roman" w:hAnsi="Times New Roman" w:cs="Times New Roman"/>
          <w:noProof/>
        </w:rPr>
        <w:t xml:space="preserve"> 2, no. 1 (2017): 12–28.</w:t>
      </w:r>
      <w:r w:rsidRPr="00456D9E">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C1683"/>
    <w:multiLevelType w:val="hybridMultilevel"/>
    <w:tmpl w:val="6BFAD20E"/>
    <w:lvl w:ilvl="0" w:tplc="5A9EC064">
      <w:numFmt w:val="bullet"/>
      <w:lvlText w:val="-"/>
      <w:lvlJc w:val="left"/>
      <w:pPr>
        <w:ind w:left="720" w:hanging="360"/>
      </w:pPr>
      <w:rPr>
        <w:rFonts w:ascii="Times New Roman" w:eastAsia="Georg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61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9E"/>
    <w:rsid w:val="00001EBA"/>
    <w:rsid w:val="00005941"/>
    <w:rsid w:val="000135DE"/>
    <w:rsid w:val="00014219"/>
    <w:rsid w:val="000240B5"/>
    <w:rsid w:val="0003262C"/>
    <w:rsid w:val="00053918"/>
    <w:rsid w:val="00053B78"/>
    <w:rsid w:val="00060057"/>
    <w:rsid w:val="00060B3D"/>
    <w:rsid w:val="0006478F"/>
    <w:rsid w:val="000670CF"/>
    <w:rsid w:val="00092AEB"/>
    <w:rsid w:val="000A3CFA"/>
    <w:rsid w:val="000B0E84"/>
    <w:rsid w:val="000B1B17"/>
    <w:rsid w:val="000B6066"/>
    <w:rsid w:val="000C07C7"/>
    <w:rsid w:val="000E017D"/>
    <w:rsid w:val="000E50F2"/>
    <w:rsid w:val="000F1D56"/>
    <w:rsid w:val="000F3DCB"/>
    <w:rsid w:val="000F7023"/>
    <w:rsid w:val="00117669"/>
    <w:rsid w:val="001410C6"/>
    <w:rsid w:val="001433AB"/>
    <w:rsid w:val="0015194B"/>
    <w:rsid w:val="0016196C"/>
    <w:rsid w:val="00161FEB"/>
    <w:rsid w:val="00164B4B"/>
    <w:rsid w:val="0017023E"/>
    <w:rsid w:val="00174C22"/>
    <w:rsid w:val="00182FF8"/>
    <w:rsid w:val="0018759B"/>
    <w:rsid w:val="001879BA"/>
    <w:rsid w:val="00191EFC"/>
    <w:rsid w:val="001952C3"/>
    <w:rsid w:val="00196AB9"/>
    <w:rsid w:val="00196D54"/>
    <w:rsid w:val="001976CE"/>
    <w:rsid w:val="001A1351"/>
    <w:rsid w:val="001A522B"/>
    <w:rsid w:val="001A56AC"/>
    <w:rsid w:val="001B1283"/>
    <w:rsid w:val="001C1825"/>
    <w:rsid w:val="001C2CF0"/>
    <w:rsid w:val="001C72BA"/>
    <w:rsid w:val="001D7E54"/>
    <w:rsid w:val="001E1667"/>
    <w:rsid w:val="001E1CAD"/>
    <w:rsid w:val="001E2513"/>
    <w:rsid w:val="001E50C8"/>
    <w:rsid w:val="001E7D4C"/>
    <w:rsid w:val="002144BD"/>
    <w:rsid w:val="00224552"/>
    <w:rsid w:val="00233612"/>
    <w:rsid w:val="002420A3"/>
    <w:rsid w:val="002455ED"/>
    <w:rsid w:val="00246CBD"/>
    <w:rsid w:val="00251770"/>
    <w:rsid w:val="002606B9"/>
    <w:rsid w:val="0026696D"/>
    <w:rsid w:val="0028039F"/>
    <w:rsid w:val="002824D1"/>
    <w:rsid w:val="00287D3B"/>
    <w:rsid w:val="00290970"/>
    <w:rsid w:val="00293D6C"/>
    <w:rsid w:val="002950A9"/>
    <w:rsid w:val="002A1843"/>
    <w:rsid w:val="002B3A1D"/>
    <w:rsid w:val="002C0E7A"/>
    <w:rsid w:val="002C7684"/>
    <w:rsid w:val="002C7B53"/>
    <w:rsid w:val="002D14FC"/>
    <w:rsid w:val="002D2F4D"/>
    <w:rsid w:val="002E36A3"/>
    <w:rsid w:val="002E530B"/>
    <w:rsid w:val="002F3BDC"/>
    <w:rsid w:val="0030125A"/>
    <w:rsid w:val="00302460"/>
    <w:rsid w:val="00321F6D"/>
    <w:rsid w:val="003242AC"/>
    <w:rsid w:val="00324696"/>
    <w:rsid w:val="00332FFF"/>
    <w:rsid w:val="0033687B"/>
    <w:rsid w:val="003374AA"/>
    <w:rsid w:val="0034370F"/>
    <w:rsid w:val="00351352"/>
    <w:rsid w:val="003513D7"/>
    <w:rsid w:val="003532BE"/>
    <w:rsid w:val="003603EB"/>
    <w:rsid w:val="0036597A"/>
    <w:rsid w:val="00365ABC"/>
    <w:rsid w:val="003703F6"/>
    <w:rsid w:val="00377146"/>
    <w:rsid w:val="003900A2"/>
    <w:rsid w:val="00393188"/>
    <w:rsid w:val="00394F5A"/>
    <w:rsid w:val="003A06ED"/>
    <w:rsid w:val="003A1391"/>
    <w:rsid w:val="003A776F"/>
    <w:rsid w:val="003A7847"/>
    <w:rsid w:val="003B175E"/>
    <w:rsid w:val="003B57C8"/>
    <w:rsid w:val="003B73C0"/>
    <w:rsid w:val="003C081E"/>
    <w:rsid w:val="003C2DAA"/>
    <w:rsid w:val="003C5385"/>
    <w:rsid w:val="003C6D9B"/>
    <w:rsid w:val="003C7E0E"/>
    <w:rsid w:val="003D09DE"/>
    <w:rsid w:val="003D20BB"/>
    <w:rsid w:val="003D5DF6"/>
    <w:rsid w:val="003D5F8A"/>
    <w:rsid w:val="003E17D1"/>
    <w:rsid w:val="003E23F7"/>
    <w:rsid w:val="003F07BB"/>
    <w:rsid w:val="003F33AC"/>
    <w:rsid w:val="003F53F4"/>
    <w:rsid w:val="003F6E16"/>
    <w:rsid w:val="00402DA2"/>
    <w:rsid w:val="004037C3"/>
    <w:rsid w:val="00403D03"/>
    <w:rsid w:val="004142C8"/>
    <w:rsid w:val="00414FFB"/>
    <w:rsid w:val="00425FFE"/>
    <w:rsid w:val="004276FB"/>
    <w:rsid w:val="0043243F"/>
    <w:rsid w:val="00436084"/>
    <w:rsid w:val="0043669F"/>
    <w:rsid w:val="00447AFF"/>
    <w:rsid w:val="00452A8E"/>
    <w:rsid w:val="00456D9E"/>
    <w:rsid w:val="00465177"/>
    <w:rsid w:val="00465EE5"/>
    <w:rsid w:val="00473722"/>
    <w:rsid w:val="00476D46"/>
    <w:rsid w:val="00484640"/>
    <w:rsid w:val="004A3CE0"/>
    <w:rsid w:val="004A4615"/>
    <w:rsid w:val="004B3BD6"/>
    <w:rsid w:val="004B4775"/>
    <w:rsid w:val="004B6166"/>
    <w:rsid w:val="004C56B2"/>
    <w:rsid w:val="004C66D1"/>
    <w:rsid w:val="004D2E9D"/>
    <w:rsid w:val="004D3048"/>
    <w:rsid w:val="004D6C76"/>
    <w:rsid w:val="004D7D17"/>
    <w:rsid w:val="004E0AA8"/>
    <w:rsid w:val="004E368A"/>
    <w:rsid w:val="004F02DF"/>
    <w:rsid w:val="004F17BF"/>
    <w:rsid w:val="00504EF5"/>
    <w:rsid w:val="00506129"/>
    <w:rsid w:val="00510EFD"/>
    <w:rsid w:val="005123D7"/>
    <w:rsid w:val="00512DBC"/>
    <w:rsid w:val="00517F6C"/>
    <w:rsid w:val="00522D33"/>
    <w:rsid w:val="00534B94"/>
    <w:rsid w:val="00544233"/>
    <w:rsid w:val="00547D95"/>
    <w:rsid w:val="005506D9"/>
    <w:rsid w:val="00565BB4"/>
    <w:rsid w:val="005933D2"/>
    <w:rsid w:val="00593C96"/>
    <w:rsid w:val="005A2EF5"/>
    <w:rsid w:val="005A307D"/>
    <w:rsid w:val="005A31B4"/>
    <w:rsid w:val="005A4194"/>
    <w:rsid w:val="005A7577"/>
    <w:rsid w:val="005A7DF1"/>
    <w:rsid w:val="005C3A1F"/>
    <w:rsid w:val="005C5E26"/>
    <w:rsid w:val="005C79EF"/>
    <w:rsid w:val="005E18FF"/>
    <w:rsid w:val="005F6FE8"/>
    <w:rsid w:val="00602E2B"/>
    <w:rsid w:val="0060416D"/>
    <w:rsid w:val="00604F6B"/>
    <w:rsid w:val="00607341"/>
    <w:rsid w:val="0060734D"/>
    <w:rsid w:val="006206A6"/>
    <w:rsid w:val="006225DC"/>
    <w:rsid w:val="006250CE"/>
    <w:rsid w:val="00626DAD"/>
    <w:rsid w:val="006303F7"/>
    <w:rsid w:val="00634FBB"/>
    <w:rsid w:val="006358A9"/>
    <w:rsid w:val="00635BF2"/>
    <w:rsid w:val="00644A25"/>
    <w:rsid w:val="006510AE"/>
    <w:rsid w:val="0065130B"/>
    <w:rsid w:val="0065156F"/>
    <w:rsid w:val="006519CA"/>
    <w:rsid w:val="006569F6"/>
    <w:rsid w:val="006625C5"/>
    <w:rsid w:val="00665D4B"/>
    <w:rsid w:val="00666553"/>
    <w:rsid w:val="006729E7"/>
    <w:rsid w:val="00680A7A"/>
    <w:rsid w:val="0069054D"/>
    <w:rsid w:val="006938ED"/>
    <w:rsid w:val="006954D9"/>
    <w:rsid w:val="006956DF"/>
    <w:rsid w:val="006A20A3"/>
    <w:rsid w:val="006B26A1"/>
    <w:rsid w:val="006B3802"/>
    <w:rsid w:val="006C09F6"/>
    <w:rsid w:val="006C541E"/>
    <w:rsid w:val="006D448A"/>
    <w:rsid w:val="006D61D6"/>
    <w:rsid w:val="006D639B"/>
    <w:rsid w:val="006E389F"/>
    <w:rsid w:val="006F1713"/>
    <w:rsid w:val="006F4DC7"/>
    <w:rsid w:val="00715591"/>
    <w:rsid w:val="007179F5"/>
    <w:rsid w:val="007259B6"/>
    <w:rsid w:val="00731E26"/>
    <w:rsid w:val="00741A72"/>
    <w:rsid w:val="00741DE6"/>
    <w:rsid w:val="007424DA"/>
    <w:rsid w:val="0074648F"/>
    <w:rsid w:val="007659CA"/>
    <w:rsid w:val="00766361"/>
    <w:rsid w:val="0077291E"/>
    <w:rsid w:val="00774483"/>
    <w:rsid w:val="0078213D"/>
    <w:rsid w:val="00783652"/>
    <w:rsid w:val="007867B0"/>
    <w:rsid w:val="007A3D87"/>
    <w:rsid w:val="007B29C6"/>
    <w:rsid w:val="007B7C36"/>
    <w:rsid w:val="007C3698"/>
    <w:rsid w:val="007D694C"/>
    <w:rsid w:val="007E0A0B"/>
    <w:rsid w:val="007F3463"/>
    <w:rsid w:val="007F4606"/>
    <w:rsid w:val="007F579D"/>
    <w:rsid w:val="008026CF"/>
    <w:rsid w:val="00811B45"/>
    <w:rsid w:val="00817B19"/>
    <w:rsid w:val="008231A2"/>
    <w:rsid w:val="008240D5"/>
    <w:rsid w:val="00827879"/>
    <w:rsid w:val="00831560"/>
    <w:rsid w:val="00836AD3"/>
    <w:rsid w:val="00840A0F"/>
    <w:rsid w:val="00840A28"/>
    <w:rsid w:val="00842452"/>
    <w:rsid w:val="008435FE"/>
    <w:rsid w:val="00847B19"/>
    <w:rsid w:val="00850EDE"/>
    <w:rsid w:val="00852FD8"/>
    <w:rsid w:val="0085684F"/>
    <w:rsid w:val="008622CF"/>
    <w:rsid w:val="008637D8"/>
    <w:rsid w:val="008640C6"/>
    <w:rsid w:val="00864503"/>
    <w:rsid w:val="00873358"/>
    <w:rsid w:val="00877CD5"/>
    <w:rsid w:val="0088077F"/>
    <w:rsid w:val="00892035"/>
    <w:rsid w:val="008A3140"/>
    <w:rsid w:val="008A6345"/>
    <w:rsid w:val="008B18ED"/>
    <w:rsid w:val="008B20D3"/>
    <w:rsid w:val="008C0040"/>
    <w:rsid w:val="008C18E6"/>
    <w:rsid w:val="008C259D"/>
    <w:rsid w:val="008C433C"/>
    <w:rsid w:val="008D3C3F"/>
    <w:rsid w:val="008E2219"/>
    <w:rsid w:val="008E2346"/>
    <w:rsid w:val="008F153A"/>
    <w:rsid w:val="008F7F71"/>
    <w:rsid w:val="00906FDF"/>
    <w:rsid w:val="009126EE"/>
    <w:rsid w:val="00930CD6"/>
    <w:rsid w:val="00940CD4"/>
    <w:rsid w:val="00945661"/>
    <w:rsid w:val="00956977"/>
    <w:rsid w:val="0095778B"/>
    <w:rsid w:val="0096349E"/>
    <w:rsid w:val="00965540"/>
    <w:rsid w:val="00966140"/>
    <w:rsid w:val="00970896"/>
    <w:rsid w:val="00972545"/>
    <w:rsid w:val="009742BD"/>
    <w:rsid w:val="009919B1"/>
    <w:rsid w:val="00995F1B"/>
    <w:rsid w:val="0099643F"/>
    <w:rsid w:val="009966F6"/>
    <w:rsid w:val="009A2D4F"/>
    <w:rsid w:val="009A55E7"/>
    <w:rsid w:val="009B1849"/>
    <w:rsid w:val="009C2021"/>
    <w:rsid w:val="009C4B8B"/>
    <w:rsid w:val="009D0D73"/>
    <w:rsid w:val="009D13D2"/>
    <w:rsid w:val="009E5813"/>
    <w:rsid w:val="009E6792"/>
    <w:rsid w:val="009E7AE8"/>
    <w:rsid w:val="009F617F"/>
    <w:rsid w:val="00A1182C"/>
    <w:rsid w:val="00A14303"/>
    <w:rsid w:val="00A16049"/>
    <w:rsid w:val="00A24DD0"/>
    <w:rsid w:val="00A339FF"/>
    <w:rsid w:val="00A37BDB"/>
    <w:rsid w:val="00A37DE7"/>
    <w:rsid w:val="00A412D5"/>
    <w:rsid w:val="00A44DAC"/>
    <w:rsid w:val="00A461C2"/>
    <w:rsid w:val="00A50A16"/>
    <w:rsid w:val="00A5578F"/>
    <w:rsid w:val="00A625C2"/>
    <w:rsid w:val="00A62E24"/>
    <w:rsid w:val="00A72E80"/>
    <w:rsid w:val="00A93ACB"/>
    <w:rsid w:val="00A94453"/>
    <w:rsid w:val="00AA14A0"/>
    <w:rsid w:val="00AA188B"/>
    <w:rsid w:val="00AA258D"/>
    <w:rsid w:val="00AA5B1D"/>
    <w:rsid w:val="00AA5E6A"/>
    <w:rsid w:val="00AA6476"/>
    <w:rsid w:val="00AB363B"/>
    <w:rsid w:val="00AB3F14"/>
    <w:rsid w:val="00AB41DD"/>
    <w:rsid w:val="00AC0FA1"/>
    <w:rsid w:val="00AD1A9E"/>
    <w:rsid w:val="00AD28ED"/>
    <w:rsid w:val="00AE57EF"/>
    <w:rsid w:val="00AE5E0E"/>
    <w:rsid w:val="00B02813"/>
    <w:rsid w:val="00B0396E"/>
    <w:rsid w:val="00B0479D"/>
    <w:rsid w:val="00B1495D"/>
    <w:rsid w:val="00B16FE1"/>
    <w:rsid w:val="00B30996"/>
    <w:rsid w:val="00B33F15"/>
    <w:rsid w:val="00B37843"/>
    <w:rsid w:val="00B37DB3"/>
    <w:rsid w:val="00B41D36"/>
    <w:rsid w:val="00B42326"/>
    <w:rsid w:val="00B435FF"/>
    <w:rsid w:val="00B45B01"/>
    <w:rsid w:val="00B5404F"/>
    <w:rsid w:val="00B71A4D"/>
    <w:rsid w:val="00B80C7A"/>
    <w:rsid w:val="00B80F2B"/>
    <w:rsid w:val="00B8194B"/>
    <w:rsid w:val="00B90136"/>
    <w:rsid w:val="00B96A38"/>
    <w:rsid w:val="00B97F7C"/>
    <w:rsid w:val="00BA22DB"/>
    <w:rsid w:val="00BA4344"/>
    <w:rsid w:val="00BA4D1C"/>
    <w:rsid w:val="00BA5AD9"/>
    <w:rsid w:val="00BB2FB3"/>
    <w:rsid w:val="00BB439E"/>
    <w:rsid w:val="00BC2960"/>
    <w:rsid w:val="00BC5E57"/>
    <w:rsid w:val="00BD07E2"/>
    <w:rsid w:val="00BD213E"/>
    <w:rsid w:val="00BD4415"/>
    <w:rsid w:val="00BF2813"/>
    <w:rsid w:val="00BF4712"/>
    <w:rsid w:val="00C1130B"/>
    <w:rsid w:val="00C20869"/>
    <w:rsid w:val="00C278B5"/>
    <w:rsid w:val="00C40D68"/>
    <w:rsid w:val="00C41CC6"/>
    <w:rsid w:val="00C4462E"/>
    <w:rsid w:val="00C462DE"/>
    <w:rsid w:val="00C500CA"/>
    <w:rsid w:val="00C51D55"/>
    <w:rsid w:val="00C56803"/>
    <w:rsid w:val="00C60BD9"/>
    <w:rsid w:val="00C60C90"/>
    <w:rsid w:val="00C64059"/>
    <w:rsid w:val="00C70432"/>
    <w:rsid w:val="00C71D5D"/>
    <w:rsid w:val="00C727BC"/>
    <w:rsid w:val="00C7382F"/>
    <w:rsid w:val="00C76726"/>
    <w:rsid w:val="00C8227D"/>
    <w:rsid w:val="00C85C77"/>
    <w:rsid w:val="00C85D1A"/>
    <w:rsid w:val="00CA1B08"/>
    <w:rsid w:val="00CA6D56"/>
    <w:rsid w:val="00CB2697"/>
    <w:rsid w:val="00CC26BA"/>
    <w:rsid w:val="00CC474A"/>
    <w:rsid w:val="00CD0262"/>
    <w:rsid w:val="00CD6012"/>
    <w:rsid w:val="00CD78AC"/>
    <w:rsid w:val="00CD7F66"/>
    <w:rsid w:val="00CE2EEF"/>
    <w:rsid w:val="00CF617B"/>
    <w:rsid w:val="00CF74F7"/>
    <w:rsid w:val="00D0553D"/>
    <w:rsid w:val="00D06EB3"/>
    <w:rsid w:val="00D13FE4"/>
    <w:rsid w:val="00D14588"/>
    <w:rsid w:val="00D16E6D"/>
    <w:rsid w:val="00D17EE2"/>
    <w:rsid w:val="00D21B07"/>
    <w:rsid w:val="00D23BA4"/>
    <w:rsid w:val="00D2545D"/>
    <w:rsid w:val="00D261BE"/>
    <w:rsid w:val="00D35943"/>
    <w:rsid w:val="00D50439"/>
    <w:rsid w:val="00D60451"/>
    <w:rsid w:val="00D704E5"/>
    <w:rsid w:val="00D7475A"/>
    <w:rsid w:val="00D81186"/>
    <w:rsid w:val="00D84698"/>
    <w:rsid w:val="00D86865"/>
    <w:rsid w:val="00D87857"/>
    <w:rsid w:val="00D9048B"/>
    <w:rsid w:val="00D951FA"/>
    <w:rsid w:val="00DA108F"/>
    <w:rsid w:val="00DB0958"/>
    <w:rsid w:val="00DC05FA"/>
    <w:rsid w:val="00DC07DA"/>
    <w:rsid w:val="00DC617C"/>
    <w:rsid w:val="00DC76FC"/>
    <w:rsid w:val="00DD13A7"/>
    <w:rsid w:val="00DD365B"/>
    <w:rsid w:val="00DE246F"/>
    <w:rsid w:val="00DE6EB5"/>
    <w:rsid w:val="00DF26DD"/>
    <w:rsid w:val="00DF37E5"/>
    <w:rsid w:val="00DF5392"/>
    <w:rsid w:val="00E01941"/>
    <w:rsid w:val="00E03A5D"/>
    <w:rsid w:val="00E0493D"/>
    <w:rsid w:val="00E10504"/>
    <w:rsid w:val="00E1711C"/>
    <w:rsid w:val="00E34B1E"/>
    <w:rsid w:val="00E42946"/>
    <w:rsid w:val="00E505EF"/>
    <w:rsid w:val="00E5085E"/>
    <w:rsid w:val="00E5094A"/>
    <w:rsid w:val="00E54FC5"/>
    <w:rsid w:val="00E57439"/>
    <w:rsid w:val="00E57D2B"/>
    <w:rsid w:val="00E6147D"/>
    <w:rsid w:val="00E632E6"/>
    <w:rsid w:val="00E64DEF"/>
    <w:rsid w:val="00E65E0A"/>
    <w:rsid w:val="00E74BD2"/>
    <w:rsid w:val="00E7561E"/>
    <w:rsid w:val="00E7690C"/>
    <w:rsid w:val="00E76F8D"/>
    <w:rsid w:val="00E800FE"/>
    <w:rsid w:val="00E8211E"/>
    <w:rsid w:val="00E82889"/>
    <w:rsid w:val="00E85ABE"/>
    <w:rsid w:val="00E94F99"/>
    <w:rsid w:val="00E97548"/>
    <w:rsid w:val="00EA1393"/>
    <w:rsid w:val="00EA2EEF"/>
    <w:rsid w:val="00EA4025"/>
    <w:rsid w:val="00EA5BE4"/>
    <w:rsid w:val="00EA6060"/>
    <w:rsid w:val="00EB21EA"/>
    <w:rsid w:val="00EC12E1"/>
    <w:rsid w:val="00EC1777"/>
    <w:rsid w:val="00EC439C"/>
    <w:rsid w:val="00EC5D94"/>
    <w:rsid w:val="00EE1A6F"/>
    <w:rsid w:val="00EE3F67"/>
    <w:rsid w:val="00EE75CC"/>
    <w:rsid w:val="00EF481D"/>
    <w:rsid w:val="00F11A70"/>
    <w:rsid w:val="00F12438"/>
    <w:rsid w:val="00F246D0"/>
    <w:rsid w:val="00F250CE"/>
    <w:rsid w:val="00F32049"/>
    <w:rsid w:val="00F44D1A"/>
    <w:rsid w:val="00F573D8"/>
    <w:rsid w:val="00F575AE"/>
    <w:rsid w:val="00F60357"/>
    <w:rsid w:val="00F7769E"/>
    <w:rsid w:val="00F77B6A"/>
    <w:rsid w:val="00F8042E"/>
    <w:rsid w:val="00F81C42"/>
    <w:rsid w:val="00F852FD"/>
    <w:rsid w:val="00F87289"/>
    <w:rsid w:val="00F874B7"/>
    <w:rsid w:val="00F91F0A"/>
    <w:rsid w:val="00F928AD"/>
    <w:rsid w:val="00F9744E"/>
    <w:rsid w:val="00FA34AC"/>
    <w:rsid w:val="00FA5298"/>
    <w:rsid w:val="00FC32DB"/>
    <w:rsid w:val="00FC59BC"/>
    <w:rsid w:val="00FC69BB"/>
    <w:rsid w:val="00FC7F2A"/>
    <w:rsid w:val="00FD5FA8"/>
    <w:rsid w:val="00FE1BC6"/>
    <w:rsid w:val="00FE4994"/>
    <w:rsid w:val="00FE60B3"/>
    <w:rsid w:val="00FF0178"/>
    <w:rsid w:val="014E5612"/>
    <w:rsid w:val="034B4703"/>
    <w:rsid w:val="04165A84"/>
    <w:rsid w:val="078D6845"/>
    <w:rsid w:val="093E54CA"/>
    <w:rsid w:val="099F3926"/>
    <w:rsid w:val="0CA41378"/>
    <w:rsid w:val="1612376F"/>
    <w:rsid w:val="1A6B34CC"/>
    <w:rsid w:val="1B3C5678"/>
    <w:rsid w:val="1C5E003D"/>
    <w:rsid w:val="1F15646A"/>
    <w:rsid w:val="204B5866"/>
    <w:rsid w:val="20BF4327"/>
    <w:rsid w:val="2184291F"/>
    <w:rsid w:val="22AE3B4E"/>
    <w:rsid w:val="26434B7C"/>
    <w:rsid w:val="2645581E"/>
    <w:rsid w:val="2C4C1C63"/>
    <w:rsid w:val="2F671FA3"/>
    <w:rsid w:val="363D0ECE"/>
    <w:rsid w:val="38442E3C"/>
    <w:rsid w:val="38B46FB1"/>
    <w:rsid w:val="39013E92"/>
    <w:rsid w:val="3944655F"/>
    <w:rsid w:val="3D2539FE"/>
    <w:rsid w:val="409168B8"/>
    <w:rsid w:val="40CF3B93"/>
    <w:rsid w:val="43CD3DA6"/>
    <w:rsid w:val="46F074F2"/>
    <w:rsid w:val="490D37D2"/>
    <w:rsid w:val="4AF21A6F"/>
    <w:rsid w:val="4D3C50E5"/>
    <w:rsid w:val="513D6DCB"/>
    <w:rsid w:val="576A2097"/>
    <w:rsid w:val="5A0F0526"/>
    <w:rsid w:val="5B4610D2"/>
    <w:rsid w:val="5BB24EC7"/>
    <w:rsid w:val="5DDC3C4A"/>
    <w:rsid w:val="5EE1605A"/>
    <w:rsid w:val="5F464D18"/>
    <w:rsid w:val="621517BB"/>
    <w:rsid w:val="622B509B"/>
    <w:rsid w:val="62D4612B"/>
    <w:rsid w:val="64D74B48"/>
    <w:rsid w:val="66D653F2"/>
    <w:rsid w:val="68083289"/>
    <w:rsid w:val="691435E8"/>
    <w:rsid w:val="69902E86"/>
    <w:rsid w:val="6ACF4973"/>
    <w:rsid w:val="6BCB3A59"/>
    <w:rsid w:val="6D4317C6"/>
    <w:rsid w:val="72947108"/>
    <w:rsid w:val="73BB4A7A"/>
    <w:rsid w:val="765C633D"/>
    <w:rsid w:val="7B404DE4"/>
    <w:rsid w:val="7C050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2E9FE2A"/>
  <w15:docId w15:val="{ECFD2479-7D6B-46CB-8288-606FAE2F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rsid w:val="007A3D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vref">
    <w:name w:val="vref"/>
    <w:basedOn w:val="DefaultParagraphFont"/>
    <w:qFormat/>
  </w:style>
  <w:style w:type="character" w:customStyle="1" w:styleId="a">
    <w:name w:val="_"/>
    <w:basedOn w:val="DefaultParagraphFont"/>
    <w:qFormat/>
  </w:style>
  <w:style w:type="character" w:customStyle="1" w:styleId="plainlinks">
    <w:name w:val="plainlinks"/>
    <w:basedOn w:val="DefaultParagraphFont"/>
    <w:qFormat/>
  </w:style>
  <w:style w:type="character" w:customStyle="1" w:styleId="Heading1Char">
    <w:name w:val="Heading 1 Char"/>
    <w:basedOn w:val="DefaultParagraphFont"/>
    <w:link w:val="Heading1"/>
    <w:uiPriority w:val="9"/>
    <w:rsid w:val="007A3D87"/>
    <w:rPr>
      <w:rFonts w:eastAsia="Times New Roman"/>
      <w:b/>
      <w:bCs/>
      <w:kern w:val="36"/>
      <w:sz w:val="48"/>
      <w:szCs w:val="48"/>
    </w:rPr>
  </w:style>
  <w:style w:type="character" w:styleId="EndnoteReference">
    <w:name w:val="endnote reference"/>
    <w:basedOn w:val="DefaultParagraphFont"/>
    <w:uiPriority w:val="99"/>
    <w:semiHidden/>
    <w:unhideWhenUsed/>
    <w:rsid w:val="001976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24304">
      <w:bodyDiv w:val="1"/>
      <w:marLeft w:val="0"/>
      <w:marRight w:val="0"/>
      <w:marTop w:val="0"/>
      <w:marBottom w:val="0"/>
      <w:divBdr>
        <w:top w:val="none" w:sz="0" w:space="0" w:color="auto"/>
        <w:left w:val="none" w:sz="0" w:space="0" w:color="auto"/>
        <w:bottom w:val="none" w:sz="0" w:space="0" w:color="auto"/>
        <w:right w:val="none" w:sz="0" w:space="0" w:color="auto"/>
      </w:divBdr>
    </w:div>
    <w:div w:id="1061055051">
      <w:bodyDiv w:val="1"/>
      <w:marLeft w:val="0"/>
      <w:marRight w:val="0"/>
      <w:marTop w:val="0"/>
      <w:marBottom w:val="0"/>
      <w:divBdr>
        <w:top w:val="none" w:sz="0" w:space="0" w:color="auto"/>
        <w:left w:val="none" w:sz="0" w:space="0" w:color="auto"/>
        <w:bottom w:val="none" w:sz="0" w:space="0" w:color="auto"/>
        <w:right w:val="none" w:sz="0" w:space="0" w:color="auto"/>
      </w:divBdr>
      <w:divsChild>
        <w:div w:id="738403722">
          <w:marLeft w:val="0"/>
          <w:marRight w:val="0"/>
          <w:marTop w:val="240"/>
          <w:marBottom w:val="240"/>
          <w:divBdr>
            <w:top w:val="none" w:sz="0" w:space="0" w:color="auto"/>
            <w:left w:val="none" w:sz="0" w:space="0" w:color="auto"/>
            <w:bottom w:val="none" w:sz="0" w:space="0" w:color="auto"/>
            <w:right w:val="none" w:sz="0" w:space="0" w:color="auto"/>
          </w:divBdr>
        </w:div>
      </w:divsChild>
    </w:div>
    <w:div w:id="1122845778">
      <w:bodyDiv w:val="1"/>
      <w:marLeft w:val="0"/>
      <w:marRight w:val="0"/>
      <w:marTop w:val="0"/>
      <w:marBottom w:val="0"/>
      <w:divBdr>
        <w:top w:val="none" w:sz="0" w:space="0" w:color="auto"/>
        <w:left w:val="none" w:sz="0" w:space="0" w:color="auto"/>
        <w:bottom w:val="none" w:sz="0" w:space="0" w:color="auto"/>
        <w:right w:val="none" w:sz="0" w:space="0" w:color="auto"/>
      </w:divBdr>
      <w:divsChild>
        <w:div w:id="1532571705">
          <w:marLeft w:val="0"/>
          <w:marRight w:val="0"/>
          <w:marTop w:val="0"/>
          <w:marBottom w:val="0"/>
          <w:divBdr>
            <w:top w:val="none" w:sz="0" w:space="0" w:color="auto"/>
            <w:left w:val="none" w:sz="0" w:space="0" w:color="auto"/>
            <w:bottom w:val="none" w:sz="0" w:space="0" w:color="auto"/>
            <w:right w:val="none" w:sz="0" w:space="0" w:color="auto"/>
          </w:divBdr>
        </w:div>
        <w:div w:id="2112578441">
          <w:marLeft w:val="0"/>
          <w:marRight w:val="0"/>
          <w:marTop w:val="0"/>
          <w:marBottom w:val="0"/>
          <w:divBdr>
            <w:top w:val="none" w:sz="0" w:space="0" w:color="auto"/>
            <w:left w:val="none" w:sz="0" w:space="0" w:color="auto"/>
            <w:bottom w:val="none" w:sz="0" w:space="0" w:color="auto"/>
            <w:right w:val="none" w:sz="0" w:space="0" w:color="auto"/>
          </w:divBdr>
        </w:div>
        <w:div w:id="631062925">
          <w:marLeft w:val="0"/>
          <w:marRight w:val="0"/>
          <w:marTop w:val="0"/>
          <w:marBottom w:val="0"/>
          <w:divBdr>
            <w:top w:val="none" w:sz="0" w:space="0" w:color="auto"/>
            <w:left w:val="none" w:sz="0" w:space="0" w:color="auto"/>
            <w:bottom w:val="none" w:sz="0" w:space="0" w:color="auto"/>
            <w:right w:val="none" w:sz="0" w:space="0" w:color="auto"/>
          </w:divBdr>
        </w:div>
        <w:div w:id="1653756842">
          <w:marLeft w:val="0"/>
          <w:marRight w:val="0"/>
          <w:marTop w:val="0"/>
          <w:marBottom w:val="0"/>
          <w:divBdr>
            <w:top w:val="none" w:sz="0" w:space="0" w:color="auto"/>
            <w:left w:val="none" w:sz="0" w:space="0" w:color="auto"/>
            <w:bottom w:val="none" w:sz="0" w:space="0" w:color="auto"/>
            <w:right w:val="none" w:sz="0" w:space="0" w:color="auto"/>
          </w:divBdr>
        </w:div>
        <w:div w:id="1147360382">
          <w:marLeft w:val="0"/>
          <w:marRight w:val="0"/>
          <w:marTop w:val="0"/>
          <w:marBottom w:val="0"/>
          <w:divBdr>
            <w:top w:val="none" w:sz="0" w:space="0" w:color="auto"/>
            <w:left w:val="none" w:sz="0" w:space="0" w:color="auto"/>
            <w:bottom w:val="none" w:sz="0" w:space="0" w:color="auto"/>
            <w:right w:val="none" w:sz="0" w:space="0" w:color="auto"/>
          </w:divBdr>
        </w:div>
        <w:div w:id="136841154">
          <w:marLeft w:val="0"/>
          <w:marRight w:val="0"/>
          <w:marTop w:val="0"/>
          <w:marBottom w:val="0"/>
          <w:divBdr>
            <w:top w:val="none" w:sz="0" w:space="0" w:color="auto"/>
            <w:left w:val="none" w:sz="0" w:space="0" w:color="auto"/>
            <w:bottom w:val="none" w:sz="0" w:space="0" w:color="auto"/>
            <w:right w:val="none" w:sz="0" w:space="0" w:color="auto"/>
          </w:divBdr>
        </w:div>
        <w:div w:id="556942781">
          <w:marLeft w:val="0"/>
          <w:marRight w:val="0"/>
          <w:marTop w:val="0"/>
          <w:marBottom w:val="0"/>
          <w:divBdr>
            <w:top w:val="none" w:sz="0" w:space="0" w:color="auto"/>
            <w:left w:val="none" w:sz="0" w:space="0" w:color="auto"/>
            <w:bottom w:val="none" w:sz="0" w:space="0" w:color="auto"/>
            <w:right w:val="none" w:sz="0" w:space="0" w:color="auto"/>
          </w:divBdr>
        </w:div>
        <w:div w:id="200213789">
          <w:marLeft w:val="0"/>
          <w:marRight w:val="0"/>
          <w:marTop w:val="0"/>
          <w:marBottom w:val="0"/>
          <w:divBdr>
            <w:top w:val="none" w:sz="0" w:space="0" w:color="auto"/>
            <w:left w:val="none" w:sz="0" w:space="0" w:color="auto"/>
            <w:bottom w:val="none" w:sz="0" w:space="0" w:color="auto"/>
            <w:right w:val="none" w:sz="0" w:space="0" w:color="auto"/>
          </w:divBdr>
        </w:div>
        <w:div w:id="628315734">
          <w:marLeft w:val="0"/>
          <w:marRight w:val="0"/>
          <w:marTop w:val="0"/>
          <w:marBottom w:val="0"/>
          <w:divBdr>
            <w:top w:val="none" w:sz="0" w:space="0" w:color="auto"/>
            <w:left w:val="none" w:sz="0" w:space="0" w:color="auto"/>
            <w:bottom w:val="none" w:sz="0" w:space="0" w:color="auto"/>
            <w:right w:val="none" w:sz="0" w:space="0" w:color="auto"/>
          </w:divBdr>
        </w:div>
        <w:div w:id="927081703">
          <w:marLeft w:val="0"/>
          <w:marRight w:val="0"/>
          <w:marTop w:val="0"/>
          <w:marBottom w:val="0"/>
          <w:divBdr>
            <w:top w:val="none" w:sz="0" w:space="0" w:color="auto"/>
            <w:left w:val="none" w:sz="0" w:space="0" w:color="auto"/>
            <w:bottom w:val="none" w:sz="0" w:space="0" w:color="auto"/>
            <w:right w:val="none" w:sz="0" w:space="0" w:color="auto"/>
          </w:divBdr>
        </w:div>
        <w:div w:id="1446923187">
          <w:marLeft w:val="0"/>
          <w:marRight w:val="0"/>
          <w:marTop w:val="0"/>
          <w:marBottom w:val="0"/>
          <w:divBdr>
            <w:top w:val="none" w:sz="0" w:space="0" w:color="auto"/>
            <w:left w:val="none" w:sz="0" w:space="0" w:color="auto"/>
            <w:bottom w:val="none" w:sz="0" w:space="0" w:color="auto"/>
            <w:right w:val="none" w:sz="0" w:space="0" w:color="auto"/>
          </w:divBdr>
        </w:div>
        <w:div w:id="624193683">
          <w:marLeft w:val="0"/>
          <w:marRight w:val="0"/>
          <w:marTop w:val="0"/>
          <w:marBottom w:val="0"/>
          <w:divBdr>
            <w:top w:val="none" w:sz="0" w:space="0" w:color="auto"/>
            <w:left w:val="none" w:sz="0" w:space="0" w:color="auto"/>
            <w:bottom w:val="none" w:sz="0" w:space="0" w:color="auto"/>
            <w:right w:val="none" w:sz="0" w:space="0" w:color="auto"/>
          </w:divBdr>
        </w:div>
        <w:div w:id="1586762671">
          <w:marLeft w:val="0"/>
          <w:marRight w:val="0"/>
          <w:marTop w:val="0"/>
          <w:marBottom w:val="0"/>
          <w:divBdr>
            <w:top w:val="none" w:sz="0" w:space="0" w:color="auto"/>
            <w:left w:val="none" w:sz="0" w:space="0" w:color="auto"/>
            <w:bottom w:val="none" w:sz="0" w:space="0" w:color="auto"/>
            <w:right w:val="none" w:sz="0" w:space="0" w:color="auto"/>
          </w:divBdr>
        </w:div>
        <w:div w:id="656037222">
          <w:marLeft w:val="0"/>
          <w:marRight w:val="0"/>
          <w:marTop w:val="0"/>
          <w:marBottom w:val="0"/>
          <w:divBdr>
            <w:top w:val="none" w:sz="0" w:space="0" w:color="auto"/>
            <w:left w:val="none" w:sz="0" w:space="0" w:color="auto"/>
            <w:bottom w:val="none" w:sz="0" w:space="0" w:color="auto"/>
            <w:right w:val="none" w:sz="0" w:space="0" w:color="auto"/>
          </w:divBdr>
        </w:div>
        <w:div w:id="13087013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89D6DD-420B-44B6-831A-3CC70E12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4304</Words>
  <Characters>24536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evansiahaan</cp:lastModifiedBy>
  <cp:revision>3</cp:revision>
  <dcterms:created xsi:type="dcterms:W3CDTF">2022-09-20T07:55:00Z</dcterms:created>
  <dcterms:modified xsi:type="dcterms:W3CDTF">2022-09-23T07:03:00Z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1057-11.2.0.9453</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Document_1">
    <vt:lpwstr>True</vt:lpwstr>
  </property>
  <property fmtid="{D5CDD505-2E9C-101B-9397-08002B2CF9AE}" pid="24" name="Mendeley Unique User Id_1">
    <vt:lpwstr>bf616384-9d4f-3dd6-b1e3-a4862592f24c</vt:lpwstr>
  </property>
  <property fmtid="{D5CDD505-2E9C-101B-9397-08002B2CF9AE}" pid="25" name="Mendeley Citation Style_1">
    <vt:lpwstr>http://www.zotero.org/styles/turabian-fullnote-bibliography</vt:lpwstr>
  </property>
</Properties>
</file>